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934" w:rsidRDefault="00C90D96">
      <w:pPr>
        <w:pStyle w:val="Didefault"/>
        <w:spacing w:before="0" w:line="360" w:lineRule="auto"/>
        <w:jc w:val="both"/>
        <w:rPr>
          <w:rFonts w:ascii="Times New Roman" w:hAnsi="Times New Roman"/>
        </w:rPr>
      </w:pPr>
      <w:bookmarkStart w:id="0" w:name="_GoBack"/>
      <w:bookmarkEnd w:id="0"/>
      <w:r w:rsidRPr="00C90D96">
        <w:rPr>
          <w:rFonts w:ascii="Times New Roman" w:hAnsi="Times New Roman"/>
          <w:noProof/>
        </w:rPr>
        <mc:AlternateContent>
          <mc:Choice Requires="wps">
            <w:drawing>
              <wp:anchor distT="45720" distB="45720" distL="114300" distR="114300" simplePos="0" relativeHeight="251661312" behindDoc="0" locked="0" layoutInCell="1" allowOverlap="1">
                <wp:simplePos x="0" y="0"/>
                <wp:positionH relativeFrom="column">
                  <wp:posOffset>1480185</wp:posOffset>
                </wp:positionH>
                <wp:positionV relativeFrom="paragraph">
                  <wp:posOffset>3810</wp:posOffset>
                </wp:positionV>
                <wp:extent cx="3143250" cy="361950"/>
                <wp:effectExtent l="0" t="0" r="19050" b="1905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361950"/>
                        </a:xfrm>
                        <a:prstGeom prst="rect">
                          <a:avLst/>
                        </a:prstGeom>
                        <a:solidFill>
                          <a:srgbClr val="FFFFFF"/>
                        </a:solidFill>
                        <a:ln w="9525">
                          <a:solidFill>
                            <a:srgbClr val="000000"/>
                          </a:solidFill>
                          <a:miter lim="800000"/>
                          <a:headEnd/>
                          <a:tailEnd/>
                        </a:ln>
                      </wps:spPr>
                      <wps:txbx>
                        <w:txbxContent>
                          <w:p w:rsidR="00C90D96" w:rsidRDefault="00C90D96">
                            <w:r>
                              <w:t>MODELLO CONVENZIONE SUAM - PNRR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116.55pt;margin-top:.3pt;width:247.5pt;height:2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">
                <v:textbox>
                  <w:txbxContent>
                    <w:p w:rsidR="00C90D96" w:rsidRDefault="00C90D96">
                      <w:r>
                        <w:t>MODELLO CONVENZIONE SUAM - PNRR</w:t>
                      </w:r>
                    </w:p>
                  </w:txbxContent>
                </v:textbox>
                <w10:wrap type="square"/>
              </v:shape>
            </w:pict>
          </mc:Fallback>
        </mc:AlternateContent>
      </w:r>
    </w:p>
    <w:p w:rsidR="00C90D96" w:rsidRDefault="00C90D96">
      <w:pPr>
        <w:pStyle w:val="Didefault"/>
        <w:spacing w:before="0" w:line="360" w:lineRule="auto"/>
        <w:jc w:val="both"/>
        <w:rPr>
          <w:rFonts w:ascii="Times New Roman" w:hAnsi="Times New Roman"/>
          <w:b/>
          <w:bCs/>
          <w:lang w:val="de-DE"/>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lang w:val="de-DE"/>
        </w:rPr>
        <w:t xml:space="preserve">CONVENZIONE INERENTE I RAPPORTI TRA LA STAZIONE UNICA APPALTANTE MARCHE (SUAM) ED I SOGGETTI PUBBLICI </w:t>
      </w:r>
      <w:r>
        <w:rPr>
          <w:rFonts w:ascii="Times New Roman" w:hAnsi="Times New Roman"/>
          <w:b/>
          <w:bCs/>
        </w:rPr>
        <w:t>ASSEGNATARI DI FINANZIAMENTI PNRR E PNC TENUTI</w:t>
      </w:r>
      <w:r>
        <w:rPr>
          <w:rFonts w:ascii="Times New Roman" w:hAnsi="Times New Roman"/>
          <w:b/>
          <w:bCs/>
          <w:lang w:val="de-DE"/>
        </w:rPr>
        <w:t xml:space="preserve"> AD AVVALERSI DELL</w:t>
      </w:r>
      <w:r>
        <w:rPr>
          <w:rFonts w:ascii="Times New Roman" w:hAnsi="Times New Roman"/>
          <w:b/>
          <w:bCs/>
        </w:rPr>
        <w:t xml:space="preserve">E FORME DI AGGREGAZIONE DI CUI ALL’ART. 37, c. 4, D. </w:t>
      </w:r>
      <w:proofErr w:type="spellStart"/>
      <w:r>
        <w:rPr>
          <w:rFonts w:ascii="Times New Roman" w:hAnsi="Times New Roman"/>
          <w:b/>
          <w:bCs/>
        </w:rPr>
        <w:t>Lgs</w:t>
      </w:r>
      <w:proofErr w:type="spellEnd"/>
      <w:r>
        <w:rPr>
          <w:rFonts w:ascii="Times New Roman" w:hAnsi="Times New Roman"/>
          <w:b/>
          <w:bCs/>
        </w:rPr>
        <w:t>. n. 50/2016.</w:t>
      </w:r>
    </w:p>
    <w:p w:rsidR="00155934" w:rsidRDefault="00155934">
      <w:pPr>
        <w:pStyle w:val="Didefault"/>
        <w:spacing w:before="0" w:line="360" w:lineRule="auto"/>
        <w:jc w:val="center"/>
        <w:rPr>
          <w:rFonts w:ascii="Times New Roman" w:eastAsia="Times New Roman" w:hAnsi="Times New Roman" w:cs="Times New Roman"/>
        </w:rPr>
      </w:pPr>
    </w:p>
    <w:p w:rsidR="00155934" w:rsidRDefault="00755A97">
      <w:pPr>
        <w:pStyle w:val="Didefault"/>
        <w:spacing w:before="0" w:line="360" w:lineRule="auto"/>
        <w:jc w:val="center"/>
        <w:rPr>
          <w:rFonts w:ascii="Times New Roman" w:eastAsia="Times New Roman" w:hAnsi="Times New Roman" w:cs="Times New Roman"/>
        </w:rPr>
      </w:pPr>
      <w:r>
        <w:rPr>
          <w:rFonts w:ascii="Times New Roman" w:hAnsi="Times New Roman"/>
          <w:b/>
          <w:bCs/>
          <w:lang w:val="de-DE"/>
        </w:rPr>
        <w:t xml:space="preserve">TRA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la REGIONE MARCHE, con sede legale in Ancona, Via Gentile da Fabriano n. 9 (CF 80008630420), rappresentata dall’ </w:t>
      </w:r>
      <w:r w:rsidR="00A17916">
        <w:rPr>
          <w:rFonts w:ascii="Times New Roman" w:hAnsi="Times New Roman"/>
        </w:rPr>
        <w:t>______________________</w:t>
      </w:r>
      <w:r>
        <w:rPr>
          <w:rFonts w:ascii="Times New Roman" w:hAnsi="Times New Roman"/>
        </w:rPr>
        <w:t xml:space="preserve"> </w:t>
      </w:r>
      <w:r>
        <w:rPr>
          <w:rFonts w:ascii="Times New Roman" w:hAnsi="Times New Roman"/>
          <w:lang w:val="fr-FR"/>
        </w:rPr>
        <w:t>(CF</w:t>
      </w:r>
      <w:r>
        <w:rPr>
          <w:rFonts w:ascii="Times New Roman" w:hAnsi="Times New Roman"/>
        </w:rPr>
        <w:t xml:space="preserve">: ___________________), ivi domiciliata per la carica, in forza di deliberazione di G.R.M. n. ____ del __/12/2021, quale Dirigente del Servizio Stazione Unica Appaltante Marche (centrale di committenza ai sensi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art. 2, comma 2 del D.P.C.M. 30 giugno 2011), autorizzata alla presente stipula con deliberazione di G.R.M. n. _____ del __/__/____ (in prosieguo anche solo </w:t>
      </w:r>
      <w:r>
        <w:rPr>
          <w:rFonts w:ascii="Arial Unicode MS" w:hAnsi="Arial Unicode MS"/>
          <w:rtl/>
          <w:lang w:val="ar-SA"/>
        </w:rPr>
        <w:t>“</w:t>
      </w:r>
      <w:r>
        <w:rPr>
          <w:rFonts w:ascii="Times New Roman" w:hAnsi="Times New Roman"/>
        </w:rPr>
        <w:t xml:space="preserve">SUAM”), </w:t>
      </w:r>
    </w:p>
    <w:p w:rsidR="00155934" w:rsidRDefault="00155934">
      <w:pPr>
        <w:pStyle w:val="Didefault"/>
        <w:spacing w:before="0" w:line="360" w:lineRule="auto"/>
        <w:jc w:val="center"/>
        <w:rPr>
          <w:rFonts w:ascii="Times New Roman" w:eastAsia="Times New Roman" w:hAnsi="Times New Roman" w:cs="Times New Roman"/>
          <w:b/>
          <w:bCs/>
        </w:rPr>
      </w:pPr>
    </w:p>
    <w:p w:rsidR="00155934" w:rsidRDefault="00755A97">
      <w:pPr>
        <w:pStyle w:val="Didefault"/>
        <w:spacing w:before="0" w:line="360" w:lineRule="auto"/>
        <w:jc w:val="center"/>
        <w:rPr>
          <w:rFonts w:ascii="Times New Roman" w:eastAsia="Times New Roman" w:hAnsi="Times New Roman" w:cs="Times New Roman"/>
        </w:rPr>
      </w:pPr>
      <w:r>
        <w:rPr>
          <w:rFonts w:ascii="Times New Roman" w:hAnsi="Times New Roman"/>
          <w:b/>
          <w:bCs/>
        </w:rPr>
        <w:t xml:space="preserve">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L</w:t>
      </w:r>
      <w:r>
        <w:rPr>
          <w:rFonts w:ascii="Arial Unicode MS" w:hAnsi="Arial Unicode MS"/>
          <w:rtl/>
        </w:rPr>
        <w:t>’</w:t>
      </w:r>
      <w:r>
        <w:rPr>
          <w:rFonts w:ascii="Times New Roman" w:hAnsi="Times New Roman"/>
        </w:rPr>
        <w:t xml:space="preserve">Agenzia/Ente/Società a partecipazione pubblica maggioritaria </w:t>
      </w:r>
      <w:r>
        <w:rPr>
          <w:rFonts w:ascii="Times New Roman" w:hAnsi="Times New Roman"/>
          <w:lang w:val="en-US"/>
        </w:rPr>
        <w:t xml:space="preserve">__________________________, (CF ______________; P.IVA ______________), </w:t>
      </w:r>
      <w:proofErr w:type="spellStart"/>
      <w:r>
        <w:rPr>
          <w:rFonts w:ascii="Times New Roman" w:hAnsi="Times New Roman"/>
          <w:lang w:val="en-US"/>
        </w:rPr>
        <w:t>rappresentato</w:t>
      </w:r>
      <w:proofErr w:type="spellEnd"/>
      <w:r>
        <w:rPr>
          <w:rFonts w:ascii="Times New Roman" w:hAnsi="Times New Roman"/>
          <w:lang w:val="en-US"/>
        </w:rPr>
        <w:t xml:space="preserve"> da ____________ (CF ______________), </w:t>
      </w:r>
      <w:proofErr w:type="spellStart"/>
      <w:r>
        <w:rPr>
          <w:rFonts w:ascii="Times New Roman" w:hAnsi="Times New Roman"/>
          <w:lang w:val="en-US"/>
        </w:rPr>
        <w:t>domiciliato</w:t>
      </w:r>
      <w:proofErr w:type="spellEnd"/>
      <w:r>
        <w:rPr>
          <w:rFonts w:ascii="Times New Roman" w:hAnsi="Times New Roman"/>
          <w:lang w:val="en-US"/>
        </w:rPr>
        <w:t xml:space="preserve">/a per la </w:t>
      </w:r>
      <w:proofErr w:type="spellStart"/>
      <w:r>
        <w:rPr>
          <w:rFonts w:ascii="Times New Roman" w:hAnsi="Times New Roman"/>
          <w:lang w:val="en-US"/>
        </w:rPr>
        <w:t>carica</w:t>
      </w:r>
      <w:proofErr w:type="spellEnd"/>
      <w:r>
        <w:rPr>
          <w:rFonts w:ascii="Times New Roman" w:hAnsi="Times New Roman"/>
          <w:lang w:val="en-US"/>
        </w:rPr>
        <w:t xml:space="preserve"> </w:t>
      </w:r>
      <w:proofErr w:type="spellStart"/>
      <w:r>
        <w:rPr>
          <w:rFonts w:ascii="Times New Roman" w:hAnsi="Times New Roman"/>
          <w:lang w:val="en-US"/>
        </w:rPr>
        <w:t>presso</w:t>
      </w:r>
      <w:proofErr w:type="spellEnd"/>
      <w:r>
        <w:rPr>
          <w:rFonts w:ascii="Times New Roman" w:hAnsi="Times New Roman"/>
          <w:lang w:val="en-US"/>
        </w:rPr>
        <w:t xml:space="preserve"> la </w:t>
      </w:r>
      <w:proofErr w:type="spellStart"/>
      <w:r>
        <w:rPr>
          <w:rFonts w:ascii="Times New Roman" w:hAnsi="Times New Roman"/>
          <w:lang w:val="en-US"/>
        </w:rPr>
        <w:t>sede</w:t>
      </w:r>
      <w:proofErr w:type="spellEnd"/>
      <w:r>
        <w:rPr>
          <w:rFonts w:ascii="Times New Roman" w:hAnsi="Times New Roman"/>
          <w:lang w:val="en-US"/>
        </w:rPr>
        <w:t xml:space="preserve"> </w:t>
      </w:r>
      <w:proofErr w:type="spellStart"/>
      <w:r>
        <w:rPr>
          <w:rFonts w:ascii="Times New Roman" w:hAnsi="Times New Roman"/>
          <w:lang w:val="en-US"/>
        </w:rPr>
        <w:t>sita</w:t>
      </w:r>
      <w:proofErr w:type="spellEnd"/>
      <w:r>
        <w:rPr>
          <w:rFonts w:ascii="Times New Roman" w:hAnsi="Times New Roman"/>
          <w:lang w:val="en-US"/>
        </w:rPr>
        <w:t xml:space="preserve"> a ___________________, in ___________________, n. ___, quale </w:t>
      </w:r>
      <w:proofErr w:type="spellStart"/>
      <w:r>
        <w:rPr>
          <w:rFonts w:ascii="Times New Roman" w:hAnsi="Times New Roman"/>
          <w:lang w:val="en-US"/>
        </w:rPr>
        <w:t>Dirigente</w:t>
      </w:r>
      <w:proofErr w:type="spellEnd"/>
      <w:r>
        <w:rPr>
          <w:rFonts w:ascii="Times New Roman" w:hAnsi="Times New Roman"/>
          <w:lang w:val="en-US"/>
        </w:rPr>
        <w:t xml:space="preserve"> di _______________, </w:t>
      </w:r>
      <w:proofErr w:type="spellStart"/>
      <w:r>
        <w:rPr>
          <w:rFonts w:ascii="Times New Roman" w:hAnsi="Times New Roman"/>
          <w:lang w:val="en-US"/>
        </w:rPr>
        <w:t>autorizzato</w:t>
      </w:r>
      <w:proofErr w:type="spellEnd"/>
      <w:r>
        <w:rPr>
          <w:rFonts w:ascii="Times New Roman" w:hAnsi="Times New Roman"/>
          <w:lang w:val="en-US"/>
        </w:rPr>
        <w:t xml:space="preserve">/a </w:t>
      </w:r>
      <w:proofErr w:type="spellStart"/>
      <w:r>
        <w:rPr>
          <w:rFonts w:ascii="Times New Roman" w:hAnsi="Times New Roman"/>
          <w:lang w:val="en-US"/>
        </w:rPr>
        <w:t>alla</w:t>
      </w:r>
      <w:proofErr w:type="spellEnd"/>
      <w:r>
        <w:rPr>
          <w:rFonts w:ascii="Times New Roman" w:hAnsi="Times New Roman"/>
          <w:lang w:val="en-US"/>
        </w:rPr>
        <w:t xml:space="preserve"> </w:t>
      </w:r>
      <w:proofErr w:type="spellStart"/>
      <w:r>
        <w:rPr>
          <w:rFonts w:ascii="Times New Roman" w:hAnsi="Times New Roman"/>
          <w:lang w:val="en-US"/>
        </w:rPr>
        <w:t>presente</w:t>
      </w:r>
      <w:proofErr w:type="spellEnd"/>
      <w:r>
        <w:rPr>
          <w:rFonts w:ascii="Times New Roman" w:hAnsi="Times New Roman"/>
          <w:lang w:val="en-US"/>
        </w:rPr>
        <w:t xml:space="preserve"> </w:t>
      </w:r>
      <w:proofErr w:type="spellStart"/>
      <w:r>
        <w:rPr>
          <w:rFonts w:ascii="Times New Roman" w:hAnsi="Times New Roman"/>
          <w:lang w:val="en-US"/>
        </w:rPr>
        <w:t>stipula</w:t>
      </w:r>
      <w:proofErr w:type="spellEnd"/>
      <w:r>
        <w:rPr>
          <w:rFonts w:ascii="Times New Roman" w:hAnsi="Times New Roman"/>
          <w:lang w:val="en-US"/>
        </w:rPr>
        <w:t xml:space="preserve"> con </w:t>
      </w:r>
      <w:proofErr w:type="spellStart"/>
      <w:r>
        <w:rPr>
          <w:rFonts w:ascii="Times New Roman" w:hAnsi="Times New Roman"/>
          <w:lang w:val="en-US"/>
        </w:rPr>
        <w:t>deliberazione</w:t>
      </w:r>
      <w:proofErr w:type="spellEnd"/>
      <w:r>
        <w:rPr>
          <w:rFonts w:ascii="Times New Roman" w:hAnsi="Times New Roman"/>
          <w:lang w:val="en-US"/>
        </w:rPr>
        <w:t>/</w:t>
      </w:r>
      <w:proofErr w:type="spellStart"/>
      <w:r>
        <w:rPr>
          <w:rFonts w:ascii="Times New Roman" w:hAnsi="Times New Roman"/>
          <w:lang w:val="en-US"/>
        </w:rPr>
        <w:t>decreto</w:t>
      </w:r>
      <w:proofErr w:type="spellEnd"/>
      <w:r>
        <w:rPr>
          <w:rFonts w:ascii="Times New Roman" w:hAnsi="Times New Roman"/>
          <w:lang w:val="en-US"/>
        </w:rPr>
        <w:t xml:space="preserve">/______ di ________ del __/__/____;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center"/>
        <w:rPr>
          <w:rFonts w:ascii="Times New Roman" w:eastAsia="Times New Roman" w:hAnsi="Times New Roman" w:cs="Times New Roman"/>
        </w:rPr>
      </w:pPr>
      <w:r>
        <w:rPr>
          <w:rFonts w:ascii="Times New Roman" w:hAnsi="Times New Roman"/>
          <w:lang w:val="en-US"/>
        </w:rPr>
        <w:t xml:space="preserve">*******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Nell</w:t>
      </w:r>
      <w:r>
        <w:rPr>
          <w:rFonts w:ascii="Arial Unicode MS" w:hAnsi="Arial Unicode MS"/>
          <w:rtl/>
        </w:rPr>
        <w:t>’</w:t>
      </w:r>
      <w:r>
        <w:rPr>
          <w:rFonts w:ascii="Times New Roman" w:hAnsi="Times New Roman"/>
          <w:lang w:val="en-US"/>
        </w:rPr>
        <w:t xml:space="preserve">anno ___________, </w:t>
      </w:r>
      <w:proofErr w:type="spellStart"/>
      <w:r>
        <w:rPr>
          <w:rFonts w:ascii="Times New Roman" w:hAnsi="Times New Roman"/>
          <w:lang w:val="en-US"/>
        </w:rPr>
        <w:t>il</w:t>
      </w:r>
      <w:proofErr w:type="spellEnd"/>
      <w:r>
        <w:rPr>
          <w:rFonts w:ascii="Times New Roman" w:hAnsi="Times New Roman"/>
          <w:lang w:val="en-US"/>
        </w:rPr>
        <w:t xml:space="preserve"> </w:t>
      </w:r>
      <w:proofErr w:type="spellStart"/>
      <w:r>
        <w:rPr>
          <w:rFonts w:ascii="Times New Roman" w:hAnsi="Times New Roman"/>
          <w:lang w:val="en-US"/>
        </w:rPr>
        <w:t>giorno</w:t>
      </w:r>
      <w:proofErr w:type="spellEnd"/>
      <w:r>
        <w:rPr>
          <w:rFonts w:ascii="Times New Roman" w:hAnsi="Times New Roman"/>
          <w:lang w:val="en-US"/>
        </w:rPr>
        <w:t xml:space="preserve"> _____________ del </w:t>
      </w:r>
      <w:proofErr w:type="spellStart"/>
      <w:r>
        <w:rPr>
          <w:rFonts w:ascii="Times New Roman" w:hAnsi="Times New Roman"/>
          <w:lang w:val="en-US"/>
        </w:rPr>
        <w:t>mese</w:t>
      </w:r>
      <w:proofErr w:type="spellEnd"/>
      <w:r>
        <w:rPr>
          <w:rFonts w:ascii="Times New Roman" w:hAnsi="Times New Roman"/>
          <w:lang w:val="en-US"/>
        </w:rPr>
        <w:t xml:space="preserve"> di ______ (__/__/___) </w:t>
      </w:r>
    </w:p>
    <w:p w:rsidR="00155934" w:rsidRDefault="00155934">
      <w:pPr>
        <w:pStyle w:val="Didefault"/>
        <w:spacing w:before="0" w:line="360" w:lineRule="auto"/>
        <w:jc w:val="center"/>
        <w:rPr>
          <w:rFonts w:ascii="Times New Roman" w:eastAsia="Times New Roman" w:hAnsi="Times New Roman" w:cs="Times New Roman"/>
          <w:b/>
          <w:bCs/>
        </w:rPr>
      </w:pPr>
    </w:p>
    <w:p w:rsidR="00155934" w:rsidRDefault="00755A97">
      <w:pPr>
        <w:pStyle w:val="Didefault"/>
        <w:spacing w:before="0" w:line="360" w:lineRule="auto"/>
        <w:jc w:val="center"/>
        <w:rPr>
          <w:rFonts w:ascii="Times New Roman" w:eastAsia="Times New Roman" w:hAnsi="Times New Roman" w:cs="Times New Roman"/>
        </w:rPr>
      </w:pPr>
      <w:r>
        <w:rPr>
          <w:rFonts w:ascii="Times New Roman" w:hAnsi="Times New Roman"/>
          <w:b/>
          <w:bCs/>
        </w:rPr>
        <w:t>PREMESSO CHE:</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1) </w:t>
      </w:r>
      <w:r>
        <w:rPr>
          <w:rFonts w:ascii="Times New Roman" w:hAnsi="Times New Roman"/>
        </w:rPr>
        <w:t>l</w:t>
      </w:r>
      <w:r>
        <w:rPr>
          <w:rFonts w:ascii="Arial Unicode MS" w:hAnsi="Arial Unicode MS"/>
          <w:rtl/>
        </w:rPr>
        <w:t>’</w:t>
      </w:r>
      <w:r>
        <w:rPr>
          <w:rFonts w:ascii="Times New Roman" w:hAnsi="Times New Roman"/>
        </w:rPr>
        <w:t>art. 13 della Legge 13.08.2010, n. 136 ha previsto l</w:t>
      </w:r>
      <w:r>
        <w:rPr>
          <w:rFonts w:ascii="Arial Unicode MS" w:hAnsi="Arial Unicode MS"/>
          <w:rtl/>
        </w:rPr>
        <w:t>’</w:t>
      </w:r>
      <w:r>
        <w:rPr>
          <w:rFonts w:ascii="Times New Roman" w:hAnsi="Times New Roman"/>
        </w:rPr>
        <w:t xml:space="preserve">istituzione, in ambito regionale, di una o più Stazioni Uniche Appaltanti ai sensi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art. 33 del </w:t>
      </w:r>
      <w:proofErr w:type="spellStart"/>
      <w:proofErr w:type="gramStart"/>
      <w:r>
        <w:rPr>
          <w:rFonts w:ascii="Times New Roman" w:hAnsi="Times New Roman"/>
        </w:rPr>
        <w:t>D.Lgs</w:t>
      </w:r>
      <w:proofErr w:type="gramEnd"/>
      <w:r>
        <w:rPr>
          <w:rFonts w:ascii="Times New Roman" w:hAnsi="Times New Roman"/>
        </w:rPr>
        <w:t>.</w:t>
      </w:r>
      <w:proofErr w:type="spellEnd"/>
      <w:r>
        <w:rPr>
          <w:rFonts w:ascii="Times New Roman" w:hAnsi="Times New Roman"/>
        </w:rPr>
        <w:t xml:space="preserve"> 12 aprile 2006, n. 163, al fine di assicurare la trasparenza, la regolarità </w:t>
      </w:r>
      <w:r>
        <w:rPr>
          <w:rFonts w:ascii="Times New Roman" w:hAnsi="Times New Roman"/>
          <w:lang w:val="fr-FR"/>
        </w:rPr>
        <w:t>e l</w:t>
      </w:r>
      <w:r>
        <w:rPr>
          <w:rFonts w:ascii="Arial Unicode MS" w:hAnsi="Arial Unicode MS"/>
          <w:rtl/>
        </w:rPr>
        <w:t>’</w:t>
      </w:r>
      <w:r>
        <w:rPr>
          <w:rFonts w:ascii="Times New Roman" w:hAnsi="Times New Roman"/>
        </w:rPr>
        <w:t xml:space="preserve">economicità della gestione dei contratti pubblici e di prevenire il rischio di infiltrazioni mafiose, rinviando a successivo Decreto il compito di individuare e definire le modalità di attuazione;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lastRenderedPageBreak/>
        <w:t xml:space="preserve">2) </w:t>
      </w:r>
      <w:r>
        <w:rPr>
          <w:rFonts w:ascii="Times New Roman" w:hAnsi="Times New Roman"/>
        </w:rPr>
        <w:t xml:space="preserve">il D.P.C.M. 30.06.2011 ha determinato gli enti, gli organismi e le società che possono aderire alla SUA, disciplinando le attività e i servizi svolti dalle stesse e definendo gli elementi essenziali che devono essere inseriti nelle Convenzioni da stipulare tra Ente aderente e SUA;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3) </w:t>
      </w:r>
      <w:r>
        <w:rPr>
          <w:rFonts w:ascii="Times New Roman" w:hAnsi="Times New Roman"/>
        </w:rPr>
        <w:t xml:space="preserve">in conformità al citato decreto, la Regione Marche con propria Legge n.12 del 14 maggio 2012, ha istituito la Stazione Unica Appaltante della Regione Marche (SUAM), prevedendo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art. 4, comma 1, che </w:t>
      </w:r>
      <w:r>
        <w:rPr>
          <w:rFonts w:ascii="Arial Unicode MS" w:hAnsi="Arial Unicode MS"/>
          <w:rtl/>
          <w:lang w:val="ar-SA"/>
        </w:rPr>
        <w:t>“</w:t>
      </w:r>
      <w:r>
        <w:rPr>
          <w:rFonts w:ascii="Times New Roman" w:hAnsi="Times New Roman"/>
          <w:i/>
          <w:iCs/>
        </w:rPr>
        <w:t>sono tenuti ad avvalersi della SUAM, per le procedure contrattuali per la realizzazione di lavori pubblici di importo superiore a 150.000,00 euro e l</w:t>
      </w:r>
      <w:r>
        <w:rPr>
          <w:rFonts w:ascii="Arial Unicode MS" w:hAnsi="Arial Unicode MS"/>
          <w:rtl/>
        </w:rPr>
        <w:t>’</w:t>
      </w:r>
      <w:r>
        <w:rPr>
          <w:rFonts w:ascii="Times New Roman" w:hAnsi="Times New Roman"/>
          <w:i/>
          <w:iCs/>
        </w:rPr>
        <w:t>acquisizione di beni e servizi al di sopra della soglia di rilevanza comunitaria: a) le strutture organizzative della Giunta regionale; b) l</w:t>
      </w:r>
      <w:r>
        <w:rPr>
          <w:rFonts w:ascii="Arial Unicode MS" w:hAnsi="Arial Unicode MS"/>
          <w:rtl/>
        </w:rPr>
        <w:t>’</w:t>
      </w:r>
      <w:r>
        <w:rPr>
          <w:rFonts w:ascii="Times New Roman" w:hAnsi="Times New Roman"/>
          <w:i/>
          <w:iCs/>
        </w:rPr>
        <w:t>Agenzia regionale sanitaria; c) le società a totale partecipazione regionale.”</w:t>
      </w:r>
      <w:r>
        <w:rPr>
          <w:rFonts w:ascii="Times New Roman" w:hAnsi="Times New Roman"/>
        </w:rPr>
        <w:t xml:space="preserve">,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 xml:space="preserve">al comma 2 del medesimo articolo, che </w:t>
      </w:r>
      <w:r>
        <w:rPr>
          <w:rFonts w:ascii="Arial Unicode MS" w:hAnsi="Arial Unicode MS"/>
          <w:rtl/>
          <w:lang w:val="ar-SA"/>
        </w:rPr>
        <w:t>“</w:t>
      </w:r>
      <w:r>
        <w:rPr>
          <w:rFonts w:ascii="Times New Roman" w:hAnsi="Times New Roman"/>
          <w:i/>
          <w:iCs/>
        </w:rPr>
        <w:t>sono tenuti ad avvalersi della SUAM per le procedure contrattuali per la realizzazione di lavori pubblici di importo superiore a un milione di euro e per l</w:t>
      </w:r>
      <w:r>
        <w:rPr>
          <w:rFonts w:ascii="Arial Unicode MS" w:hAnsi="Arial Unicode MS"/>
          <w:rtl/>
        </w:rPr>
        <w:t>’</w:t>
      </w:r>
      <w:r>
        <w:rPr>
          <w:rFonts w:ascii="Times New Roman" w:hAnsi="Times New Roman"/>
          <w:i/>
          <w:iCs/>
        </w:rPr>
        <w:t>acquisizione di beni e servizi di importo superiore alla soglia di rilevanza comunitaria: a) l</w:t>
      </w:r>
      <w:r>
        <w:rPr>
          <w:rFonts w:ascii="Arial Unicode MS" w:hAnsi="Arial Unicode MS"/>
          <w:rtl/>
        </w:rPr>
        <w:t>’</w:t>
      </w:r>
      <w:r>
        <w:rPr>
          <w:rFonts w:ascii="Times New Roman" w:hAnsi="Times New Roman"/>
          <w:i/>
          <w:iCs/>
        </w:rPr>
        <w:t>Agenzia regionale per la protezione ambientale delle Marche; b) l</w:t>
      </w:r>
      <w:r>
        <w:rPr>
          <w:rFonts w:ascii="Arial Unicode MS" w:hAnsi="Arial Unicode MS"/>
          <w:rtl/>
        </w:rPr>
        <w:t>’</w:t>
      </w:r>
      <w:r>
        <w:rPr>
          <w:rFonts w:ascii="Times New Roman" w:hAnsi="Times New Roman"/>
          <w:i/>
          <w:iCs/>
        </w:rPr>
        <w:t>Agenzia per i servizi del settore agroalimentare delle Marche; c) gli Enti gestori dei parchi naturali regionali; d) .........; e) gli enti del Servizio sanitario regionale; f) gli Enti dipendenti dalla Regione di cui alla legge regionale 16 dicembre 2005 n. 36 (Riordino del sistema regionale delle politiche abitative) e alla legge regionale 2 settembre 1996 n. 38 (Riordino in materia di diritto allo studio universitario).</w:t>
      </w:r>
      <w:r>
        <w:rPr>
          <w:rFonts w:ascii="Times New Roman" w:hAnsi="Times New Roman"/>
        </w:rPr>
        <w:t>”, e precisando, tra l</w:t>
      </w:r>
      <w:r>
        <w:rPr>
          <w:rFonts w:ascii="Arial Unicode MS" w:hAnsi="Arial Unicode MS"/>
          <w:rtl/>
        </w:rPr>
        <w:t>’</w:t>
      </w:r>
      <w:r>
        <w:rPr>
          <w:rFonts w:ascii="Times New Roman" w:hAnsi="Times New Roman"/>
        </w:rPr>
        <w:t xml:space="preserve">altro, al comma 2-bis del successivo articolo 5, che </w:t>
      </w:r>
      <w:r>
        <w:rPr>
          <w:rFonts w:ascii="Arial Unicode MS" w:hAnsi="Arial Unicode MS"/>
          <w:rtl/>
          <w:lang w:val="ar-SA"/>
        </w:rPr>
        <w:t>“</w:t>
      </w:r>
      <w:r>
        <w:rPr>
          <w:rFonts w:ascii="Times New Roman" w:hAnsi="Times New Roman"/>
          <w:i/>
          <w:iCs/>
        </w:rPr>
        <w:t>I rapporti tra la SUAM ed i soggetti tenuti ad avvalersene sono disciplinati da apposita convenzione”</w:t>
      </w:r>
      <w:r>
        <w:rPr>
          <w:rFonts w:ascii="Times New Roman" w:hAnsi="Times New Roman"/>
        </w:rPr>
        <w:t xml:space="preserv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4) </w:t>
      </w:r>
      <w:r>
        <w:rPr>
          <w:rFonts w:ascii="Times New Roman" w:hAnsi="Times New Roman"/>
        </w:rPr>
        <w:t xml:space="preserve">le previsioni di cui al citato art. 33, D. </w:t>
      </w:r>
      <w:proofErr w:type="spellStart"/>
      <w:r>
        <w:rPr>
          <w:rFonts w:ascii="Times New Roman" w:hAnsi="Times New Roman"/>
        </w:rPr>
        <w:t>Lgs</w:t>
      </w:r>
      <w:proofErr w:type="spellEnd"/>
      <w:r>
        <w:rPr>
          <w:rFonts w:ascii="Times New Roman" w:hAnsi="Times New Roman"/>
        </w:rPr>
        <w:t xml:space="preserve">. n. 163/2006 sono state da ultimo confermate, con modificazioni, dall’art. 37, c. 4, D. </w:t>
      </w:r>
      <w:proofErr w:type="spellStart"/>
      <w:r>
        <w:rPr>
          <w:rFonts w:ascii="Times New Roman" w:hAnsi="Times New Roman"/>
        </w:rPr>
        <w:t>Lgs</w:t>
      </w:r>
      <w:proofErr w:type="spellEnd"/>
      <w:r>
        <w:rPr>
          <w:rFonts w:ascii="Times New Roman" w:hAnsi="Times New Roman"/>
        </w:rPr>
        <w:t>. n. 50/2016, che così recita: “</w:t>
      </w:r>
      <w:r>
        <w:rPr>
          <w:rFonts w:ascii="Times New Roman" w:hAnsi="Times New Roman"/>
          <w:i/>
          <w:iCs/>
        </w:rPr>
        <w:t>Se la stazione appaltante è un comune non capoluogo di provincia, fermo restando quanto previsto al comma 1 e al primo periodo del comma 2, procede secondo una delle seguenti modalità: a) ricorrendo a una centrale di committenza o a soggetti aggregatori qualificati; b) mediante unioni di comuni costituite e qualificate come centrali di committenza, ovvero associandosi o consorziandosi in centrali di committenza nelle forme previste dall’ordinamento; c) ricorrendo alla stazione unica appaltante costituita presso le province, le città metropolitane ovvero gli enti di area vasta ai sensi della legge 7 aprile 2014, n. 56</w:t>
      </w:r>
      <w:r>
        <w:rPr>
          <w:rFonts w:ascii="Times New Roman" w:hAnsi="Times New Roman"/>
        </w:rPr>
        <w:t xml:space="preserve">”; </w:t>
      </w: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5) </w:t>
      </w:r>
      <w:r>
        <w:rPr>
          <w:rFonts w:ascii="Times New Roman" w:hAnsi="Times New Roman"/>
        </w:rPr>
        <w:t xml:space="preserve">il nuovo art. 1, c. 1, </w:t>
      </w:r>
      <w:proofErr w:type="spellStart"/>
      <w:r>
        <w:rPr>
          <w:rFonts w:ascii="Times New Roman" w:hAnsi="Times New Roman"/>
        </w:rPr>
        <w:t>lett</w:t>
      </w:r>
      <w:proofErr w:type="spellEnd"/>
      <w:r>
        <w:rPr>
          <w:rFonts w:ascii="Times New Roman" w:hAnsi="Times New Roman"/>
        </w:rPr>
        <w:t xml:space="preserve">. a), D.L. n. 32/2019, convertito in L. n. 55/2019, modificato dall’art. 52, c. 1, </w:t>
      </w:r>
      <w:proofErr w:type="spellStart"/>
      <w:r>
        <w:rPr>
          <w:rFonts w:ascii="Times New Roman" w:hAnsi="Times New Roman"/>
        </w:rPr>
        <w:t>lett</w:t>
      </w:r>
      <w:proofErr w:type="spellEnd"/>
      <w:r>
        <w:rPr>
          <w:rFonts w:ascii="Times New Roman" w:hAnsi="Times New Roman"/>
        </w:rPr>
        <w:t xml:space="preserve">. a), L. n. 108/2021 ha tra l’altro previsto che nelle more di una disciplina diretta ad assicurare la riduzione, il rafforzamento era qualificazione delle stazioni appaltanti, per le procedure afferenti alle opere PNRR e PNC, i comuni non capoluogo di provincia possono procedere all’acquisizione di forniture, servizi e lavori anche secondo le modalità di cui all’art. 37, c. 4, D. </w:t>
      </w:r>
      <w:proofErr w:type="spellStart"/>
      <w:r>
        <w:rPr>
          <w:rFonts w:ascii="Times New Roman" w:hAnsi="Times New Roman"/>
        </w:rPr>
        <w:t>Lgs</w:t>
      </w:r>
      <w:proofErr w:type="spellEnd"/>
      <w:r>
        <w:rPr>
          <w:rFonts w:ascii="Times New Roman" w:hAnsi="Times New Roman"/>
        </w:rPr>
        <w:t>. n. 50/2016;</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lastRenderedPageBreak/>
        <w:t xml:space="preserve">6) </w:t>
      </w:r>
      <w:r>
        <w:rPr>
          <w:rFonts w:ascii="Times New Roman" w:hAnsi="Times New Roman"/>
        </w:rPr>
        <w:t>al fine di regolare i rapporti tra la Regione Marche - SUAM e i soggetti pubblici (Agenzie/Enti/società a partecipazione pubblica maggioritaria) tenuti al ricorso a forme di aggregazione ai sensi delle disposizioni di legge dianzi richiamate e che della SUAM vogliano avvalersi</w:t>
      </w:r>
      <w:r>
        <w:rPr>
          <w:rFonts w:ascii="Times New Roman" w:hAnsi="Times New Roman"/>
          <w:lang w:val="en-US"/>
        </w:rPr>
        <w:t xml:space="preserve">, con </w:t>
      </w:r>
      <w:proofErr w:type="spellStart"/>
      <w:r>
        <w:rPr>
          <w:rFonts w:ascii="Times New Roman" w:hAnsi="Times New Roman"/>
          <w:lang w:val="en-US"/>
        </w:rPr>
        <w:t>Deliberazione</w:t>
      </w:r>
      <w:proofErr w:type="spellEnd"/>
      <w:r>
        <w:rPr>
          <w:rFonts w:ascii="Times New Roman" w:hAnsi="Times New Roman"/>
          <w:lang w:val="en-US"/>
        </w:rPr>
        <w:t xml:space="preserve"> n. ____ del ________________, la </w:t>
      </w:r>
      <w:proofErr w:type="spellStart"/>
      <w:r>
        <w:rPr>
          <w:rFonts w:ascii="Times New Roman" w:hAnsi="Times New Roman"/>
          <w:lang w:val="en-US"/>
        </w:rPr>
        <w:t>Giunta</w:t>
      </w:r>
      <w:proofErr w:type="spellEnd"/>
      <w:r>
        <w:rPr>
          <w:rFonts w:ascii="Times New Roman" w:hAnsi="Times New Roman"/>
          <w:lang w:val="en-US"/>
        </w:rPr>
        <w:t xml:space="preserve"> </w:t>
      </w:r>
      <w:proofErr w:type="spellStart"/>
      <w:r>
        <w:rPr>
          <w:rFonts w:ascii="Times New Roman" w:hAnsi="Times New Roman"/>
          <w:lang w:val="en-US"/>
        </w:rPr>
        <w:t>Regionale</w:t>
      </w:r>
      <w:proofErr w:type="spellEnd"/>
      <w:r>
        <w:rPr>
          <w:rFonts w:ascii="Times New Roman" w:hAnsi="Times New Roman"/>
          <w:lang w:val="en-US"/>
        </w:rPr>
        <w:t xml:space="preserve"> ha </w:t>
      </w:r>
      <w:proofErr w:type="spellStart"/>
      <w:r>
        <w:rPr>
          <w:rFonts w:ascii="Times New Roman" w:hAnsi="Times New Roman"/>
          <w:lang w:val="en-US"/>
        </w:rPr>
        <w:t>approvato</w:t>
      </w:r>
      <w:proofErr w:type="spellEnd"/>
      <w:r>
        <w:rPr>
          <w:rFonts w:ascii="Times New Roman" w:hAnsi="Times New Roman"/>
          <w:lang w:val="en-US"/>
        </w:rPr>
        <w:t xml:space="preserve"> lo schema </w:t>
      </w:r>
      <w:proofErr w:type="spellStart"/>
      <w:r>
        <w:rPr>
          <w:rFonts w:ascii="Times New Roman" w:hAnsi="Times New Roman"/>
          <w:lang w:val="en-US"/>
        </w:rPr>
        <w:t>della</w:t>
      </w:r>
      <w:proofErr w:type="spellEnd"/>
      <w:r>
        <w:rPr>
          <w:rFonts w:ascii="Times New Roman" w:hAnsi="Times New Roman"/>
          <w:lang w:val="en-US"/>
        </w:rPr>
        <w:t xml:space="preserve"> </w:t>
      </w:r>
      <w:proofErr w:type="spellStart"/>
      <w:r>
        <w:rPr>
          <w:rFonts w:ascii="Times New Roman" w:hAnsi="Times New Roman"/>
          <w:lang w:val="en-US"/>
        </w:rPr>
        <w:t>presente</w:t>
      </w:r>
      <w:proofErr w:type="spellEnd"/>
      <w:r>
        <w:rPr>
          <w:rFonts w:ascii="Times New Roman" w:hAnsi="Times New Roman"/>
          <w:lang w:val="en-US"/>
        </w:rPr>
        <w:t xml:space="preserve"> </w:t>
      </w:r>
      <w:proofErr w:type="spellStart"/>
      <w:r>
        <w:rPr>
          <w:rFonts w:ascii="Times New Roman" w:hAnsi="Times New Roman"/>
          <w:lang w:val="en-US"/>
        </w:rPr>
        <w:t>convenzione</w:t>
      </w:r>
      <w:proofErr w:type="spellEnd"/>
      <w:r>
        <w:rPr>
          <w:rFonts w:ascii="Times New Roman" w:hAnsi="Times New Roman"/>
          <w:lang w:val="en-US"/>
        </w:rPr>
        <w:t xml:space="preserve"> e </w:t>
      </w:r>
      <w:proofErr w:type="spellStart"/>
      <w:r>
        <w:rPr>
          <w:rFonts w:ascii="Times New Roman" w:hAnsi="Times New Roman"/>
          <w:lang w:val="en-US"/>
        </w:rPr>
        <w:t>autorizzato</w:t>
      </w:r>
      <w:proofErr w:type="spellEnd"/>
      <w:r>
        <w:rPr>
          <w:rFonts w:ascii="Times New Roman" w:hAnsi="Times New Roman"/>
          <w:lang w:val="en-US"/>
        </w:rPr>
        <w:t xml:space="preserve"> la </w:t>
      </w:r>
      <w:proofErr w:type="spellStart"/>
      <w:r>
        <w:rPr>
          <w:rFonts w:ascii="Times New Roman" w:hAnsi="Times New Roman"/>
          <w:lang w:val="en-US"/>
        </w:rPr>
        <w:t>relativa</w:t>
      </w:r>
      <w:proofErr w:type="spellEnd"/>
      <w:r>
        <w:rPr>
          <w:rFonts w:ascii="Times New Roman" w:hAnsi="Times New Roman"/>
          <w:lang w:val="en-US"/>
        </w:rPr>
        <w:t xml:space="preserve"> </w:t>
      </w:r>
      <w:proofErr w:type="spellStart"/>
      <w:r>
        <w:rPr>
          <w:rFonts w:ascii="Times New Roman" w:hAnsi="Times New Roman"/>
          <w:lang w:val="en-US"/>
        </w:rPr>
        <w:t>stipula</w:t>
      </w:r>
      <w:proofErr w:type="spellEnd"/>
      <w:r>
        <w:rPr>
          <w:rFonts w:ascii="Times New Roman" w:hAnsi="Times New Roman"/>
          <w:lang w:val="en-US"/>
        </w:rPr>
        <w:t xml:space="preserv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7) </w:t>
      </w:r>
      <w:r>
        <w:rPr>
          <w:rFonts w:ascii="Times New Roman" w:hAnsi="Times New Roman"/>
          <w:lang w:val="en-US"/>
        </w:rPr>
        <w:t xml:space="preserve">__________________ (di </w:t>
      </w:r>
      <w:proofErr w:type="spellStart"/>
      <w:r>
        <w:rPr>
          <w:rFonts w:ascii="Times New Roman" w:hAnsi="Times New Roman"/>
          <w:lang w:val="en-US"/>
        </w:rPr>
        <w:t>seguito</w:t>
      </w:r>
      <w:proofErr w:type="spellEnd"/>
      <w:r>
        <w:rPr>
          <w:rFonts w:ascii="Times New Roman" w:hAnsi="Times New Roman"/>
          <w:lang w:val="en-US"/>
        </w:rPr>
        <w:t xml:space="preserve"> </w:t>
      </w:r>
      <w:r>
        <w:rPr>
          <w:rFonts w:ascii="Arial Unicode MS" w:hAnsi="Arial Unicode MS"/>
          <w:rtl/>
          <w:lang w:val="ar-SA"/>
        </w:rPr>
        <w:t>“</w:t>
      </w:r>
      <w:r>
        <w:rPr>
          <w:rFonts w:ascii="Times New Roman" w:hAnsi="Times New Roman"/>
        </w:rPr>
        <w:t xml:space="preserve">Ente Aderente”), ha manifestando la propria volontà a convenzionarsi con la SUAM Regione Marche, assumendo tale intenzione secondo le modalità </w:t>
      </w:r>
      <w:proofErr w:type="spellStart"/>
      <w:r>
        <w:rPr>
          <w:rFonts w:ascii="Times New Roman" w:hAnsi="Times New Roman"/>
          <w:lang w:val="en-US"/>
        </w:rPr>
        <w:t>prescritte</w:t>
      </w:r>
      <w:proofErr w:type="spellEnd"/>
      <w:r>
        <w:rPr>
          <w:rFonts w:ascii="Times New Roman" w:hAnsi="Times New Roman"/>
          <w:lang w:val="en-US"/>
        </w:rPr>
        <w:t xml:space="preserve"> dal </w:t>
      </w:r>
      <w:proofErr w:type="spellStart"/>
      <w:r>
        <w:rPr>
          <w:rFonts w:ascii="Times New Roman" w:hAnsi="Times New Roman"/>
          <w:lang w:val="en-US"/>
        </w:rPr>
        <w:t>rispettivo</w:t>
      </w:r>
      <w:proofErr w:type="spellEnd"/>
      <w:r>
        <w:rPr>
          <w:rFonts w:ascii="Times New Roman" w:hAnsi="Times New Roman"/>
          <w:lang w:val="en-US"/>
        </w:rPr>
        <w:t xml:space="preserve"> </w:t>
      </w:r>
      <w:proofErr w:type="spellStart"/>
      <w:r>
        <w:rPr>
          <w:rFonts w:ascii="Times New Roman" w:hAnsi="Times New Roman"/>
          <w:lang w:val="en-US"/>
        </w:rPr>
        <w:t>ordinamento</w:t>
      </w:r>
      <w:proofErr w:type="spellEnd"/>
      <w:r>
        <w:rPr>
          <w:rFonts w:ascii="Times New Roman" w:hAnsi="Times New Roman"/>
          <w:lang w:val="en-US"/>
        </w:rPr>
        <w:t xml:space="preserve"> (______ n. __ del __/__/___);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Tutto quanto sopra premesso, le Parti come sopra indicate intendono stipulare come in effetti stipulano con il presente atto apposita convenzione per regolare tutti i rapporti che tra gli stessi intercorreranno per l</w:t>
      </w:r>
      <w:r>
        <w:rPr>
          <w:rFonts w:ascii="Arial Unicode MS" w:hAnsi="Arial Unicode MS"/>
          <w:rtl/>
        </w:rPr>
        <w:t>’</w:t>
      </w:r>
      <w:r>
        <w:rPr>
          <w:rFonts w:ascii="Times New Roman" w:hAnsi="Times New Roman"/>
        </w:rPr>
        <w:t xml:space="preserve">attuazione di quanto sopra indicato e pertanto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center"/>
        <w:rPr>
          <w:rFonts w:ascii="Times New Roman" w:eastAsia="Times New Roman" w:hAnsi="Times New Roman" w:cs="Times New Roman"/>
        </w:rPr>
      </w:pPr>
      <w:r>
        <w:rPr>
          <w:rFonts w:ascii="Times New Roman" w:hAnsi="Times New Roman"/>
          <w:b/>
          <w:bCs/>
          <w:lang w:val="es-ES_tradnl"/>
        </w:rPr>
        <w:t xml:space="preserve">CONVENGONO E STIPULANO QUANTO SEGUE: </w:t>
      </w:r>
    </w:p>
    <w:p w:rsidR="00155934" w:rsidRDefault="00155934">
      <w:pPr>
        <w:pStyle w:val="Didefault"/>
        <w:spacing w:before="0" w:line="360" w:lineRule="auto"/>
        <w:jc w:val="center"/>
        <w:rPr>
          <w:rFonts w:ascii="Times New Roman" w:eastAsia="Times New Roman" w:hAnsi="Times New Roman" w:cs="Times New Roman"/>
        </w:rPr>
      </w:pPr>
    </w:p>
    <w:p w:rsidR="00155934" w:rsidRDefault="00755A97">
      <w:pPr>
        <w:pStyle w:val="Didefault"/>
        <w:spacing w:before="0" w:line="360" w:lineRule="auto"/>
        <w:jc w:val="center"/>
        <w:rPr>
          <w:rFonts w:ascii="Times New Roman" w:eastAsia="Times New Roman" w:hAnsi="Times New Roman" w:cs="Times New Roman"/>
        </w:rPr>
      </w:pPr>
      <w:r>
        <w:rPr>
          <w:rFonts w:ascii="Times New Roman" w:hAnsi="Times New Roman"/>
          <w:b/>
          <w:bCs/>
          <w:lang w:val="en-US"/>
        </w:rPr>
        <w:t xml:space="preserve">CAPO I </w:t>
      </w:r>
    </w:p>
    <w:p w:rsidR="00155934" w:rsidRDefault="00755A97">
      <w:pPr>
        <w:pStyle w:val="Didefault"/>
        <w:spacing w:before="0" w:line="360" w:lineRule="auto"/>
        <w:jc w:val="center"/>
        <w:rPr>
          <w:rFonts w:ascii="Times New Roman" w:eastAsia="Times New Roman" w:hAnsi="Times New Roman" w:cs="Times New Roman"/>
          <w:b/>
          <w:bCs/>
        </w:rPr>
      </w:pPr>
      <w:r>
        <w:rPr>
          <w:rFonts w:ascii="Times New Roman" w:hAnsi="Times New Roman"/>
          <w:b/>
          <w:bCs/>
          <w:lang w:val="de-DE"/>
        </w:rPr>
        <w:t xml:space="preserve">DISPOSIZIONI GENERALI </w:t>
      </w:r>
    </w:p>
    <w:p w:rsidR="00155934" w:rsidRDefault="00155934">
      <w:pPr>
        <w:pStyle w:val="Didefault"/>
        <w:spacing w:before="0" w:line="360" w:lineRule="auto"/>
        <w:jc w:val="both"/>
        <w:rPr>
          <w:rFonts w:ascii="Times New Roman" w:eastAsia="Times New Roman" w:hAnsi="Times New Roman" w:cs="Times New Roman"/>
          <w:b/>
          <w:bCs/>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Art. 1 - Premesse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 xml:space="preserve">1. Le premesse costituiscono parte integrante e sostanziale della presente convenzione.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2. I rapporti tra l</w:t>
      </w:r>
      <w:r>
        <w:rPr>
          <w:rFonts w:ascii="Arial Unicode MS" w:hAnsi="Arial Unicode MS"/>
          <w:rtl/>
        </w:rPr>
        <w:t>’</w:t>
      </w:r>
      <w:r>
        <w:rPr>
          <w:rFonts w:ascii="Times New Roman" w:hAnsi="Times New Roman"/>
        </w:rPr>
        <w:t xml:space="preserve">Ente Aderente e la SUAM sono improntati ai principi di efficacia, trasparenza, di leale collaborazione e sussidiarietà.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 xml:space="preserve">3. La SUAM, sulla base delle richieste provenienti da tutti gli Enti del territorio regionale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 xml:space="preserve">in ragione delle risorse umane, finanziarie e strumentali di cui dispone ed infine in ragione delle procedure inserite nella programmazione della Regione Marche stessa, si riserva di inserire nella propria pianificazione annuale le procedure di gara di cui alla presente Convenzione comunicate dal referente di cui al successivo art.10 comma 5, in considerazione dei seguenti elementi di selezione: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 xml:space="preserve">a) importo a base di gara;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 xml:space="preserve">b) specifiche ragioni oggettive di urgenza, inerenti il singolo intervento;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c) ulteriori ragioni di priorità riferibili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attività amministrativa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ente committente. </w:t>
      </w:r>
    </w:p>
    <w:p w:rsidR="00155934" w:rsidRDefault="00155934">
      <w:pPr>
        <w:pStyle w:val="Didefault"/>
        <w:spacing w:before="0" w:line="360" w:lineRule="auto"/>
        <w:jc w:val="both"/>
        <w:rPr>
          <w:rFonts w:ascii="Times New Roman" w:eastAsia="Times New Roman" w:hAnsi="Times New Roman" w:cs="Times New Roman"/>
        </w:rPr>
      </w:pPr>
    </w:p>
    <w:p w:rsidR="00155934" w:rsidRDefault="00155934">
      <w:pPr>
        <w:pStyle w:val="Didefault"/>
        <w:spacing w:before="0" w:line="360" w:lineRule="auto"/>
        <w:jc w:val="both"/>
        <w:rPr>
          <w:rFonts w:ascii="Times New Roman" w:eastAsia="Times New Roman" w:hAnsi="Times New Roman" w:cs="Times New Roman"/>
          <w:b/>
          <w:bCs/>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Art. 2 – Oggetto della convenzione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lastRenderedPageBreak/>
        <w:t xml:space="preserve">1. La presente convenzione regola, così come previsto </w:t>
      </w:r>
      <w:proofErr w:type="spellStart"/>
      <w:r>
        <w:rPr>
          <w:rFonts w:ascii="Times New Roman" w:hAnsi="Times New Roman"/>
        </w:rPr>
        <w:t>dall</w:t>
      </w:r>
      <w:proofErr w:type="spellEnd"/>
      <w:r>
        <w:rPr>
          <w:rFonts w:ascii="Arial Unicode MS" w:hAnsi="Arial Unicode MS"/>
          <w:rtl/>
        </w:rPr>
        <w:t>’</w:t>
      </w:r>
      <w:r>
        <w:rPr>
          <w:rFonts w:ascii="Times New Roman" w:hAnsi="Times New Roman"/>
        </w:rPr>
        <w:t xml:space="preserve">art. 5, comma 2-bis, della L.R. 12/2012 e dalle disposizioni normative tutte in premessa richiamate, i rapporti tra la Stazione Unica Appaltante della Regione Marche (SUAM) ed i soggetti tenuti al ricorso a forme di aggregazione e che della SUAM vogliano avvalersi.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center"/>
        <w:rPr>
          <w:rFonts w:ascii="Times New Roman" w:eastAsia="Times New Roman" w:hAnsi="Times New Roman" w:cs="Times New Roman"/>
          <w:b/>
          <w:bCs/>
        </w:rPr>
      </w:pPr>
      <w:r>
        <w:rPr>
          <w:rFonts w:ascii="Times New Roman" w:hAnsi="Times New Roman"/>
          <w:b/>
          <w:bCs/>
          <w:lang w:val="pt-PT"/>
        </w:rPr>
        <w:t xml:space="preserve">CAPO II </w:t>
      </w:r>
    </w:p>
    <w:p w:rsidR="00155934" w:rsidRDefault="00755A97">
      <w:pPr>
        <w:pStyle w:val="Didefault"/>
        <w:spacing w:before="0" w:line="360" w:lineRule="auto"/>
        <w:jc w:val="center"/>
        <w:rPr>
          <w:rFonts w:ascii="Times New Roman" w:eastAsia="Times New Roman" w:hAnsi="Times New Roman" w:cs="Times New Roman"/>
        </w:rPr>
      </w:pPr>
      <w:r>
        <w:rPr>
          <w:rFonts w:ascii="Times New Roman" w:hAnsi="Times New Roman"/>
          <w:b/>
          <w:bCs/>
          <w:lang w:val="de-DE"/>
        </w:rPr>
        <w:t>PROCEDURA DI SELEZIONE DEL CONTRAENTE PER L</w:t>
      </w:r>
      <w:r>
        <w:rPr>
          <w:rFonts w:ascii="Arial Unicode MS" w:hAnsi="Arial Unicode MS"/>
          <w:rtl/>
        </w:rPr>
        <w:t>’</w:t>
      </w:r>
      <w:r>
        <w:rPr>
          <w:rFonts w:ascii="Times New Roman" w:hAnsi="Times New Roman"/>
          <w:b/>
          <w:bCs/>
          <w:lang w:val="de-DE"/>
        </w:rPr>
        <w:t xml:space="preserve">AFFIDAMENTO DI OPERE E LAVORI PUBBLICI E DI BENI E SERVIZI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Art. 3 – Compiti svolti dalla SUAM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1. Alla SUAM è attribuita la competenza in materia di gestione di procedure contrattuali per la realizzazione delle procedure afferenti alle opere PNRR e PNC, tenendo conto dei provvedimenti adottati in materia, del proprio regolamento dei contratti laddove approvato, e del progetto approvato e trasmesso da ciascun Ente aderente.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2. Al detto fine la SUAM, cura la gestione della procedura di gara dal decreto di indizione della gara fino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attestazione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efficacia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aggiudicazione e, in particolare, svolge le seguenti attività e servizi: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a) può formulare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Ente Aderente indicazioni per la migliore individuazione dei contenuti del capitolato speciale e dello schema del contratto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 xml:space="preserve">di tutti i restanti elaborati progettuali tenendo conto che gli stessi devono garantire la piena rispondenza del lavoro, della fornitura e del servizio alle effettive esigenze degli enti interessati,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 xml:space="preserve">alla loro corretta rispondenza alle prescrizioni di cui al Codice dei contratti pubblici. A tal fine la SUAM, ricevuta la documentazione in bozza, propone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Ente Aderente interessato le eventuali modifiche e/o integrazioni. In caso di mancato accordo, le questioni che attengono esclusivamente alle modalità di gestione della gara sono di pertinenza della SUAM, mentre su tutti gli altri aspetti </w:t>
      </w:r>
      <w:proofErr w:type="spellStart"/>
      <w:r>
        <w:rPr>
          <w:rFonts w:ascii="Times New Roman" w:hAnsi="Times New Roman"/>
        </w:rPr>
        <w:t>quest</w:t>
      </w:r>
      <w:proofErr w:type="spellEnd"/>
      <w:r>
        <w:rPr>
          <w:rFonts w:ascii="Arial Unicode MS" w:hAnsi="Arial Unicode MS"/>
          <w:rtl/>
        </w:rPr>
        <w:t>’</w:t>
      </w:r>
      <w:r>
        <w:rPr>
          <w:rFonts w:ascii="Times New Roman" w:hAnsi="Times New Roman"/>
        </w:rPr>
        <w:t xml:space="preserve">ultima, una volta formalizzati i propri rilievi, rimette comunque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Ente Aderente la scelta definitiva;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b) può stabilire di aggregare la procedura di gara per la scelta del contraente, valutando, se del caso, anche l</w:t>
      </w:r>
      <w:r>
        <w:rPr>
          <w:rFonts w:ascii="Arial Unicode MS" w:hAnsi="Arial Unicode MS"/>
          <w:rtl/>
        </w:rPr>
        <w:t>’</w:t>
      </w:r>
      <w:r>
        <w:rPr>
          <w:rFonts w:ascii="Times New Roman" w:hAnsi="Times New Roman"/>
        </w:rPr>
        <w:t xml:space="preserve">adozione di procedure dinamiche di acquisizione e/o la sottoscrizione di accordi quadro a vantaggio di più Enti Aderenti;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c) redige ed approva mediante proprio decreto di indizione gli atti di gara, ivi incluso il bando di gara e il disciplinare di gara o la lettera di invito e tutta la modulistica necessaria, sulla base del progetto, della restante documentazione trasmessa e della determina/decreto a contrarre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Ente Aderente previa l</w:t>
      </w:r>
      <w:r>
        <w:rPr>
          <w:rFonts w:ascii="Arial Unicode MS" w:hAnsi="Arial Unicode MS"/>
          <w:rtl/>
        </w:rPr>
        <w:t>’</w:t>
      </w:r>
      <w:r>
        <w:rPr>
          <w:rFonts w:ascii="Times New Roman" w:hAnsi="Times New Roman"/>
        </w:rPr>
        <w:t xml:space="preserve">intesa/collaborazione di cui alle precedenti lettere;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lastRenderedPageBreak/>
        <w:t xml:space="preserve">d) acquisisce il CIG MASTER (Codice Identificativo Gara), provvede al pagamento del contributo di gara in favore </w:t>
      </w:r>
      <w:proofErr w:type="spellStart"/>
      <w:r>
        <w:rPr>
          <w:rFonts w:ascii="Times New Roman" w:hAnsi="Times New Roman"/>
        </w:rPr>
        <w:t>dell</w:t>
      </w:r>
      <w:proofErr w:type="spellEnd"/>
      <w:r>
        <w:rPr>
          <w:rFonts w:ascii="Arial Unicode MS" w:hAnsi="Arial Unicode MS"/>
          <w:rtl/>
        </w:rPr>
        <w:t>’</w:t>
      </w:r>
      <w:r>
        <w:rPr>
          <w:rFonts w:ascii="Times New Roman" w:hAnsi="Times New Roman"/>
          <w:lang w:val="de-DE"/>
        </w:rPr>
        <w:t>ANAC (</w:t>
      </w:r>
      <w:proofErr w:type="spellStart"/>
      <w:r>
        <w:rPr>
          <w:rFonts w:ascii="Times New Roman" w:hAnsi="Times New Roman"/>
          <w:lang w:val="de-DE"/>
        </w:rPr>
        <w:t>Autorit</w:t>
      </w:r>
      <w:proofErr w:type="spellEnd"/>
      <w:r>
        <w:rPr>
          <w:rFonts w:ascii="Times New Roman" w:hAnsi="Times New Roman"/>
        </w:rPr>
        <w:t xml:space="preserve">à Nazionale Anticorruzione) e cura le comunicazioni relative alla procedura di gara fino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attestazione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efficacia;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e) cura gli adempimenti relativi allo svolgimento della procedura di gara in tutte le sue fasi, compresi gli obblighi di pubblicità e di comunicazione legale previsti in materia di affidamento dei contratti pubblici e la verifica del possesso dei requisiti di ordine generale, di idoneità professionale e di capacità economico-finanziaria e tecnico-organizzativa;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f) nomina il responsabile per la fase di affidamento (RPA) e, in caso di aggiudicazione con il criterio del miglior rapporto qualità/prezzo, la commissione giudicatrice garantendo il rispetto di quanto previsto </w:t>
      </w:r>
      <w:proofErr w:type="spellStart"/>
      <w:r>
        <w:rPr>
          <w:rFonts w:ascii="Times New Roman" w:hAnsi="Times New Roman"/>
        </w:rPr>
        <w:t>dall</w:t>
      </w:r>
      <w:proofErr w:type="spellEnd"/>
      <w:r>
        <w:rPr>
          <w:rFonts w:ascii="Arial Unicode MS" w:hAnsi="Arial Unicode MS"/>
          <w:rtl/>
        </w:rPr>
        <w:t>’</w:t>
      </w:r>
      <w:r>
        <w:rPr>
          <w:rFonts w:ascii="Times New Roman" w:hAnsi="Times New Roman"/>
        </w:rPr>
        <w:t>art. 77 del Codice dei contratti pubblici. A tal fine, fino a quando non sarà operativo l</w:t>
      </w:r>
      <w:r>
        <w:rPr>
          <w:rFonts w:ascii="Arial Unicode MS" w:hAnsi="Arial Unicode MS"/>
          <w:rtl/>
        </w:rPr>
        <w:t>’</w:t>
      </w:r>
      <w:r>
        <w:rPr>
          <w:rFonts w:ascii="Times New Roman" w:hAnsi="Times New Roman"/>
        </w:rPr>
        <w:t>Albo istituito presso l</w:t>
      </w:r>
      <w:r>
        <w:rPr>
          <w:rFonts w:ascii="Arial Unicode MS" w:hAnsi="Arial Unicode MS"/>
          <w:rtl/>
        </w:rPr>
        <w:t>’</w:t>
      </w:r>
      <w:r>
        <w:rPr>
          <w:rFonts w:ascii="Times New Roman" w:hAnsi="Times New Roman"/>
        </w:rPr>
        <w:t xml:space="preserve">ANAC, la commissione giudicatrice, comunque nominata dalla SUAM, è composta dagli esperti selezionati dal RUP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Ente Aderente secondo regole di competenza e trasparenza;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g) emana il provvedimento ammessi-esclusi, il provvedimento di aggiudicazione e l</w:t>
      </w:r>
      <w:r>
        <w:rPr>
          <w:rFonts w:ascii="Arial Unicode MS" w:hAnsi="Arial Unicode MS"/>
          <w:rtl/>
        </w:rPr>
        <w:t>’</w:t>
      </w:r>
      <w:r>
        <w:rPr>
          <w:rFonts w:ascii="Times New Roman" w:hAnsi="Times New Roman"/>
        </w:rPr>
        <w:t xml:space="preserve">attestazione di acquisita efficacia della predetta aggiudicazione;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h) provvede alle segnalazioni ad ANAC, ove previste, in caso di esclusioni operate in sede di gara: in tali casi, tuttavia, sarà l</w:t>
      </w:r>
      <w:r>
        <w:rPr>
          <w:rFonts w:ascii="Arial Unicode MS" w:hAnsi="Arial Unicode MS"/>
          <w:rtl/>
        </w:rPr>
        <w:t>’</w:t>
      </w:r>
      <w:r>
        <w:rPr>
          <w:rFonts w:ascii="Times New Roman" w:hAnsi="Times New Roman"/>
        </w:rPr>
        <w:t xml:space="preserve">Ente Aderente, ente committente, a dover procedere al conseguente incameramento, ove previsto </w:t>
      </w:r>
      <w:r>
        <w:rPr>
          <w:rFonts w:ascii="Times New Roman" w:hAnsi="Times New Roman"/>
          <w:i/>
          <w:iCs/>
          <w:lang w:val="fr-FR"/>
        </w:rPr>
        <w:t>ex lege</w:t>
      </w:r>
      <w:r>
        <w:rPr>
          <w:rFonts w:ascii="Times New Roman" w:hAnsi="Times New Roman"/>
        </w:rPr>
        <w:t xml:space="preserve">, della cauzione provvisoria prodotta in sede di gara, che sarà sempre costituita esclusivamente a favore del medesimo Ente Aderente, comunque venga prestata;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i) trasmette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Ente Aderente la documentazione prodotta </w:t>
      </w:r>
      <w:proofErr w:type="spellStart"/>
      <w:r>
        <w:rPr>
          <w:rFonts w:ascii="Times New Roman" w:hAnsi="Times New Roman"/>
        </w:rPr>
        <w:t>dall</w:t>
      </w:r>
      <w:proofErr w:type="spellEnd"/>
      <w:r>
        <w:rPr>
          <w:rFonts w:ascii="Arial Unicode MS" w:hAnsi="Arial Unicode MS"/>
          <w:rtl/>
        </w:rPr>
        <w:t>’</w:t>
      </w:r>
      <w:r>
        <w:rPr>
          <w:rFonts w:ascii="Times New Roman" w:hAnsi="Times New Roman"/>
        </w:rPr>
        <w:t xml:space="preserve">aggiudicatario in occasione della partecipazione alla gara necessaria ai fini della stipula del contratto. Ciò ad eccezione della documentazione che il RUP può rinvenire direttamente nella piattaforma telematica in quanto caricata dallo stesso concorrente o dalla SUAM;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l) cura, anche di propria iniziativa, ogni ulteriore attività utile per il perseguimento degli obiettivi di cui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articolo 1, comma 2 del DPCM 30.06.2011;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m) cura l</w:t>
      </w:r>
      <w:r>
        <w:rPr>
          <w:rFonts w:ascii="Arial Unicode MS" w:hAnsi="Arial Unicode MS"/>
          <w:rtl/>
        </w:rPr>
        <w:t>’</w:t>
      </w:r>
      <w:r>
        <w:rPr>
          <w:rFonts w:ascii="Times New Roman" w:hAnsi="Times New Roman"/>
        </w:rPr>
        <w:t xml:space="preserve">eventuale pubblicazione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avvio per la consultazione preliminare di mercato a norma di Codice analizzando esclusivamente i contributi di carattere procedurale riconducibili alla corretta applicazione delle norme del Codice dei contratti pubblici.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Ente Aderente compete invece l</w:t>
      </w:r>
      <w:r>
        <w:rPr>
          <w:rFonts w:ascii="Arial Unicode MS" w:hAnsi="Arial Unicode MS"/>
          <w:rtl/>
        </w:rPr>
        <w:t>’</w:t>
      </w:r>
      <w:r>
        <w:rPr>
          <w:rFonts w:ascii="Times New Roman" w:hAnsi="Times New Roman"/>
        </w:rPr>
        <w:t>analisi dei contributi di carattere tecnico/progettuale e/o sui requisiti speciali di ammissione alla gara e sui criteri di valutazione delle offerte. La SUAM e l</w:t>
      </w:r>
      <w:r>
        <w:rPr>
          <w:rFonts w:ascii="Arial Unicode MS" w:hAnsi="Arial Unicode MS"/>
          <w:rtl/>
        </w:rPr>
        <w:t>’</w:t>
      </w:r>
      <w:r>
        <w:rPr>
          <w:rFonts w:ascii="Times New Roman" w:hAnsi="Times New Roman"/>
        </w:rPr>
        <w:t xml:space="preserve">Ente Aderente dovranno pervenire alla compilazione di un unico elaborato sul quale riportare i contributi pervenuti, quelli accolti, quelli non accolti e le ragioni relative ai mancati accoglimenti per la compilazione e il miglioramento della bozza di </w:t>
      </w:r>
      <w:r>
        <w:rPr>
          <w:rFonts w:ascii="Times New Roman" w:hAnsi="Times New Roman"/>
        </w:rPr>
        <w:lastRenderedPageBreak/>
        <w:t xml:space="preserve">progetto. Detto elaborato dovrà poi essere integrato nel documento generale denominato </w:t>
      </w:r>
      <w:r>
        <w:rPr>
          <w:rFonts w:ascii="Arial Unicode MS" w:hAnsi="Arial Unicode MS"/>
          <w:rtl/>
          <w:lang w:val="ar-SA"/>
        </w:rPr>
        <w:t>“</w:t>
      </w:r>
      <w:r>
        <w:rPr>
          <w:rFonts w:ascii="Times New Roman" w:hAnsi="Times New Roman"/>
        </w:rPr>
        <w:t xml:space="preserve">Relazione tecnico/illustrativo” approvato </w:t>
      </w:r>
      <w:proofErr w:type="spellStart"/>
      <w:r>
        <w:rPr>
          <w:rFonts w:ascii="Times New Roman" w:hAnsi="Times New Roman"/>
        </w:rPr>
        <w:t>dall</w:t>
      </w:r>
      <w:proofErr w:type="spellEnd"/>
      <w:r>
        <w:rPr>
          <w:rFonts w:ascii="Arial Unicode MS" w:hAnsi="Arial Unicode MS"/>
          <w:rtl/>
        </w:rPr>
        <w:t>’</w:t>
      </w:r>
      <w:r>
        <w:rPr>
          <w:rFonts w:ascii="Times New Roman" w:hAnsi="Times New Roman"/>
        </w:rPr>
        <w:t xml:space="preserve">Ente Aderente come elaborato progettuale.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3. La SUAM organizza la propria attività accordando carattere prioritario alle procedure di affidamento per le quali ricorrano ragioni di urgenza, desunte dalle comunicazioni del referente di cui al successivo art.10, comma 5. In ogni caso, la SUAM si impegna, entro gg. 30 (trenta giorni) dalla ricezione degli atti di cui al successivo art. 5, comma 2, </w:t>
      </w:r>
      <w:proofErr w:type="spellStart"/>
      <w:r>
        <w:rPr>
          <w:rFonts w:ascii="Times New Roman" w:hAnsi="Times New Roman"/>
        </w:rPr>
        <w:t>lett</w:t>
      </w:r>
      <w:proofErr w:type="spellEnd"/>
      <w:r>
        <w:rPr>
          <w:rFonts w:ascii="Times New Roman" w:hAnsi="Times New Roman"/>
        </w:rPr>
        <w:t xml:space="preserve">. a), b), c), d) ed e), ovvero dalla ricezione delle integrazioni richieste ad attivare la procedura di gara. La SUAM si impegna a verificare la completezza degli atti ricevuti dagli Enti Aderenti entro il termine massimo di 15 gg. (giorni quindici) dalla ricezione degli stessi.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4. Nello svolgimento di tutte le attività di cui al presente articolo, la SUAM potrà chiedere chiarimenti, integrazioni ed approfondimenti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Ente Aderente, il quale è tenuto a garantire formale riscontro nei termini indicati da SUAM. </w:t>
      </w:r>
    </w:p>
    <w:p w:rsidR="00155934" w:rsidRDefault="00155934">
      <w:pPr>
        <w:pStyle w:val="Didefault"/>
        <w:spacing w:before="0" w:line="360" w:lineRule="auto"/>
        <w:jc w:val="both"/>
        <w:rPr>
          <w:rFonts w:ascii="Times New Roman" w:eastAsia="Times New Roman" w:hAnsi="Times New Roman" w:cs="Times New Roman"/>
          <w:b/>
          <w:bCs/>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Art. 4 - Diritti spettanti alla Regione Marche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1. Le risorse finanziarie per la gestione delle funzioni previste nella presente convenzione sono a carico degli Enti Aderenti.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2. L</w:t>
      </w:r>
      <w:r>
        <w:rPr>
          <w:rFonts w:ascii="Arial Unicode MS" w:hAnsi="Arial Unicode MS"/>
          <w:rtl/>
        </w:rPr>
        <w:t>’</w:t>
      </w:r>
      <w:r>
        <w:rPr>
          <w:rFonts w:ascii="Times New Roman" w:hAnsi="Times New Roman"/>
        </w:rPr>
        <w:t xml:space="preserve">ammontare delle somme dovute alla Regione Marche per ogni singola procedura contrattuale affidata alla SUAM dagli Enti Aderenti, sarà calcolato in funzione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importo a base di gara, comprensivo di oneri della sicurezza IVA esclusa, secondo gli scaglioni riportati nella tabella che segue, con eventuali aggiornamenti stabiliti con apposito provvedimento:</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eastAsia="Times New Roman" w:hAnsi="Times New Roman" w:cs="Times New Roman"/>
          <w:noProof/>
        </w:rPr>
        <w:drawing>
          <wp:anchor distT="152400" distB="152400" distL="152400" distR="152400" simplePos="0" relativeHeight="251659264" behindDoc="0" locked="0" layoutInCell="1" allowOverlap="1">
            <wp:simplePos x="0" y="0"/>
            <wp:positionH relativeFrom="margin">
              <wp:posOffset>-6350</wp:posOffset>
            </wp:positionH>
            <wp:positionV relativeFrom="line">
              <wp:posOffset>0</wp:posOffset>
            </wp:positionV>
            <wp:extent cx="6116320" cy="2809530"/>
            <wp:effectExtent l="0" t="0" r="0" b="0"/>
            <wp:wrapThrough wrapText="bothSides" distL="152400" distR="152400">
              <wp:wrapPolygon edited="1">
                <wp:start x="0" y="0"/>
                <wp:lineTo x="21600" y="0"/>
                <wp:lineTo x="21600" y="21600"/>
                <wp:lineTo x="0" y="21600"/>
                <wp:lineTo x="0" y="0"/>
              </wp:wrapPolygon>
            </wp:wrapThrough>
            <wp:docPr id="1073741825" name="officeArt object" descr="Immagine"/>
            <wp:cNvGraphicFramePr/>
            <a:graphic xmlns:a="http://schemas.openxmlformats.org/drawingml/2006/main">
              <a:graphicData uri="http://schemas.openxmlformats.org/drawingml/2006/picture">
                <pic:pic xmlns:pic="http://schemas.openxmlformats.org/drawingml/2006/picture">
                  <pic:nvPicPr>
                    <pic:cNvPr id="1073741825" name="Immagine" descr="Immagine"/>
                    <pic:cNvPicPr>
                      <a:picLocks noChangeAspect="1"/>
                    </pic:cNvPicPr>
                  </pic:nvPicPr>
                  <pic:blipFill>
                    <a:blip r:embed="rId6">
                      <a:extLst/>
                    </a:blip>
                    <a:stretch>
                      <a:fillRect/>
                    </a:stretch>
                  </pic:blipFill>
                  <pic:spPr>
                    <a:xfrm>
                      <a:off x="0" y="0"/>
                      <a:ext cx="6116320" cy="2809530"/>
                    </a:xfrm>
                    <a:prstGeom prst="rect">
                      <a:avLst/>
                    </a:prstGeom>
                    <a:ln w="12700" cap="flat">
                      <a:noFill/>
                      <a:miter lim="400000"/>
                    </a:ln>
                    <a:effectLst/>
                  </pic:spPr>
                </pic:pic>
              </a:graphicData>
            </a:graphic>
          </wp:anchor>
        </w:drawing>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3. Le somme dovute alla Regione Marche di cui al precedente comma 2 dovranno essere individuate nei quadri economici di progetto degli Enti Aderenti distinguendo tra: </w:t>
      </w:r>
    </w:p>
    <w:p w:rsidR="00155934" w:rsidRDefault="00755A97">
      <w:pPr>
        <w:pStyle w:val="Didefault"/>
        <w:spacing w:before="0" w:line="360" w:lineRule="auto"/>
        <w:jc w:val="both"/>
        <w:rPr>
          <w:rFonts w:ascii="Times New Roman" w:eastAsia="Times New Roman" w:hAnsi="Times New Roman" w:cs="Times New Roman"/>
        </w:rPr>
      </w:pPr>
      <w:r>
        <w:rPr>
          <w:rFonts w:ascii="Arial Unicode MS" w:hAnsi="Arial Unicode MS"/>
        </w:rPr>
        <w:t>➢</w:t>
      </w:r>
      <w:r>
        <w:rPr>
          <w:rFonts w:ascii="Times New Roman" w:hAnsi="Times New Roman"/>
        </w:rPr>
        <w:t xml:space="preserve"> Forfait L.R. n. 12/2012, a copertura dei costi connessi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attività della SUAM, ai sensi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art. 5 della medesima L.R.; </w:t>
      </w:r>
    </w:p>
    <w:p w:rsidR="00155934" w:rsidRDefault="00755A97">
      <w:pPr>
        <w:pStyle w:val="Didefault"/>
        <w:spacing w:before="0" w:line="360" w:lineRule="auto"/>
        <w:jc w:val="both"/>
        <w:rPr>
          <w:rFonts w:ascii="Times New Roman" w:eastAsia="Times New Roman" w:hAnsi="Times New Roman" w:cs="Times New Roman"/>
        </w:rPr>
      </w:pPr>
      <w:r>
        <w:rPr>
          <w:rFonts w:ascii="Arial Unicode MS" w:hAnsi="Arial Unicode MS"/>
        </w:rPr>
        <w:t>➢</w:t>
      </w:r>
      <w:r>
        <w:rPr>
          <w:rFonts w:ascii="Times New Roman" w:hAnsi="Times New Roman"/>
        </w:rPr>
        <w:t xml:space="preserve"> Incentivi ex art. 113, comma 5, </w:t>
      </w:r>
      <w:proofErr w:type="spellStart"/>
      <w:proofErr w:type="gramStart"/>
      <w:r>
        <w:rPr>
          <w:rFonts w:ascii="Times New Roman" w:hAnsi="Times New Roman"/>
        </w:rPr>
        <w:t>D.Lgs</w:t>
      </w:r>
      <w:proofErr w:type="gramEnd"/>
      <w:r>
        <w:rPr>
          <w:rFonts w:ascii="Times New Roman" w:hAnsi="Times New Roman"/>
        </w:rPr>
        <w:t>.</w:t>
      </w:r>
      <w:proofErr w:type="spellEnd"/>
      <w:r>
        <w:rPr>
          <w:rFonts w:ascii="Times New Roman" w:hAnsi="Times New Roman"/>
        </w:rPr>
        <w:t xml:space="preserve"> 50/2016, per i compiti svolti dal personale SUAM </w:t>
      </w:r>
      <w:proofErr w:type="spellStart"/>
      <w:r>
        <w:rPr>
          <w:rFonts w:ascii="Times New Roman" w:hAnsi="Times New Roman"/>
        </w:rPr>
        <w:t>nell</w:t>
      </w:r>
      <w:proofErr w:type="spellEnd"/>
      <w:r>
        <w:rPr>
          <w:rFonts w:ascii="Arial Unicode MS" w:hAnsi="Arial Unicode MS"/>
          <w:rtl/>
        </w:rPr>
        <w:t>’</w:t>
      </w:r>
      <w:r>
        <w:rPr>
          <w:rFonts w:ascii="Times New Roman" w:hAnsi="Times New Roman"/>
        </w:rPr>
        <w:t xml:space="preserve">espletamento della procedura.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Partecipano alla ripartizione di tali incentivi, tutti i componenti del gruppo di lavoro individuati con decreto di indizione dal Dirigente SUAM, per ciascuna procedura di acquisto di opere, lavori, forniture o servizi espletata per conto degli Enti Aderenti. Per la ripartizione percentuale degli incentivi relativa a ciascun componente il gruppo di lavoro si farà riferimento a quella prevista e disciplinata dal vigente regolamento in materia di incentivi approvato con DGR dalla Regione Marche.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4. Gli oneri spettanti alla Regione Marche, secondo quanto previsto dai precedenti commi, saranno richiesti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Ente Aderente al più tardi con rendicontazione trasmessa in sede di comunicazione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efficacia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aggiudicazione e dovranno essere versati </w:t>
      </w:r>
      <w:proofErr w:type="spellStart"/>
      <w:r>
        <w:rPr>
          <w:rFonts w:ascii="Times New Roman" w:hAnsi="Times New Roman"/>
        </w:rPr>
        <w:t>dall</w:t>
      </w:r>
      <w:proofErr w:type="spellEnd"/>
      <w:r>
        <w:rPr>
          <w:rFonts w:ascii="Arial Unicode MS" w:hAnsi="Arial Unicode MS"/>
          <w:rtl/>
        </w:rPr>
        <w:t>’</w:t>
      </w:r>
      <w:r>
        <w:rPr>
          <w:rFonts w:ascii="Times New Roman" w:hAnsi="Times New Roman"/>
        </w:rPr>
        <w:t xml:space="preserve">Ente Aderente entro trenta giorni dal ricevimento della detta richiesta.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5. La somma a forfait di cui al precedente comma 2, volta alla copertura dei costi connessi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attività della stessa SUAM, non dovrà essere versata dagli Enti del Servizio sanitario regionale alla SUAM, ai sensi del comma 2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art.5 della L.R. n. 12/2012. Restano invece a loro carico, oltre agli incentivi spettanti al personale SUAM, anche le spese di cui al comma successivo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6. Oltre alle somme di cui al precedente comma 2, restano a carico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Ente Aderente anche le spese relative ai contributi di gara in favore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ANAC, quelle concernenti le pubblicazioni degli avvisi di gara e delle relative risultanze,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 xml:space="preserve">quelle relative alle Commissioni giudicatrici e tutte le ulteriori spese di procedura, compresi gli oneri per incarichi di supporto che dovessero rendersi necessari in fase di verifica di congruità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offerta e/o del costo della manodopera, che dovranno essere riportate nei quadri economici di spesa dei provvedimenti emanati dallo stesso Ente Aderente. </w:t>
      </w:r>
    </w:p>
    <w:p w:rsidR="00155934" w:rsidRDefault="00155934">
      <w:pPr>
        <w:pStyle w:val="Didefault"/>
        <w:spacing w:before="0" w:line="360" w:lineRule="auto"/>
        <w:jc w:val="both"/>
        <w:rPr>
          <w:rFonts w:ascii="Times New Roman" w:eastAsia="Times New Roman" w:hAnsi="Times New Roman" w:cs="Times New Roman"/>
          <w:b/>
          <w:bCs/>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b/>
          <w:bCs/>
        </w:rPr>
        <w:t xml:space="preserve">Art. 5 – Attività di competenza </w:t>
      </w:r>
      <w:proofErr w:type="spellStart"/>
      <w:r>
        <w:rPr>
          <w:rFonts w:ascii="Times New Roman" w:hAnsi="Times New Roman"/>
          <w:b/>
          <w:bCs/>
        </w:rPr>
        <w:t>dell</w:t>
      </w:r>
      <w:proofErr w:type="spellEnd"/>
      <w:r>
        <w:rPr>
          <w:rFonts w:ascii="Arial Unicode MS" w:hAnsi="Arial Unicode MS"/>
          <w:rtl/>
        </w:rPr>
        <w:t>’</w:t>
      </w:r>
      <w:r>
        <w:rPr>
          <w:rFonts w:ascii="Times New Roman" w:hAnsi="Times New Roman"/>
          <w:b/>
          <w:bCs/>
        </w:rPr>
        <w:t xml:space="preserve">Ente Aderente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1. L</w:t>
      </w:r>
      <w:r>
        <w:rPr>
          <w:rFonts w:ascii="Arial Unicode MS" w:hAnsi="Arial Unicode MS"/>
          <w:rtl/>
        </w:rPr>
        <w:t>’</w:t>
      </w:r>
      <w:r>
        <w:rPr>
          <w:rFonts w:ascii="Times New Roman" w:hAnsi="Times New Roman"/>
        </w:rPr>
        <w:t xml:space="preserve">adesione alla presente convenzione non costituisce delega di funzioni, ma attribuisce esclusivamente alla SUAM, quale organo straordinario, lo svolgimento delle attività relative al procedimento di selezione del terzo contraente.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lastRenderedPageBreak/>
        <w:t xml:space="preserve">2. Restano di competenza del singolo Ente Aderente: </w:t>
      </w:r>
    </w:p>
    <w:p w:rsidR="00155934" w:rsidRDefault="00755A97">
      <w:pPr>
        <w:pStyle w:val="Didefault"/>
        <w:spacing w:before="0" w:after="222" w:line="360" w:lineRule="auto"/>
        <w:jc w:val="both"/>
        <w:rPr>
          <w:rFonts w:ascii="Times New Roman" w:eastAsia="Times New Roman" w:hAnsi="Times New Roman" w:cs="Times New Roman"/>
        </w:rPr>
      </w:pPr>
      <w:r>
        <w:rPr>
          <w:rFonts w:ascii="Times New Roman" w:hAnsi="Times New Roman"/>
        </w:rPr>
        <w:t xml:space="preserve">a. la nomina del RUP (Responsabile Unico del Procedimento) ex art. 31 del Codice dei contratti; </w:t>
      </w:r>
    </w:p>
    <w:p w:rsidR="00155934" w:rsidRDefault="00755A97">
      <w:pPr>
        <w:pStyle w:val="Didefault"/>
        <w:spacing w:before="0" w:after="222" w:line="360" w:lineRule="auto"/>
        <w:jc w:val="both"/>
        <w:rPr>
          <w:rFonts w:ascii="Times New Roman" w:eastAsia="Times New Roman" w:hAnsi="Times New Roman" w:cs="Times New Roman"/>
        </w:rPr>
      </w:pPr>
      <w:r>
        <w:rPr>
          <w:rFonts w:ascii="Times New Roman" w:hAnsi="Times New Roman"/>
        </w:rPr>
        <w:t xml:space="preserve">b. le attività di individuazione delle opere da realizzare o dei servizi e dei beni da acquistare e delle relative fonti di finanziamento; </w:t>
      </w:r>
    </w:p>
    <w:p w:rsidR="00155934" w:rsidRDefault="00755A97">
      <w:pPr>
        <w:pStyle w:val="Didefault"/>
        <w:spacing w:before="0" w:after="222" w:line="360" w:lineRule="auto"/>
        <w:jc w:val="both"/>
        <w:rPr>
          <w:rFonts w:ascii="Times New Roman" w:eastAsia="Times New Roman" w:hAnsi="Times New Roman" w:cs="Times New Roman"/>
        </w:rPr>
      </w:pPr>
      <w:r>
        <w:rPr>
          <w:rFonts w:ascii="Times New Roman" w:hAnsi="Times New Roman"/>
        </w:rPr>
        <w:t>c. la redazione e l</w:t>
      </w:r>
      <w:r>
        <w:rPr>
          <w:rFonts w:ascii="Arial Unicode MS" w:hAnsi="Arial Unicode MS"/>
          <w:rtl/>
        </w:rPr>
        <w:t>’</w:t>
      </w:r>
      <w:r>
        <w:rPr>
          <w:rFonts w:ascii="Times New Roman" w:hAnsi="Times New Roman"/>
        </w:rPr>
        <w:t xml:space="preserve">approvazione dei progetti e di tutti gli altri atti ed elaborati che ne costituiscono il presupposto, dei relativi Piani di Sicurezza e Coordinamento o DUVRI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 xml:space="preserve">la trasmissione di ogni ulteriore ed eventuale certificato e/o documento richiesto dalla stessa SUAM per il corretto svolgimento della procedura di gara. La consegna dei predetti documenti dovrà avvenire su supporto informatico;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d. l</w:t>
      </w:r>
      <w:r>
        <w:rPr>
          <w:rFonts w:ascii="Arial Unicode MS" w:hAnsi="Arial Unicode MS"/>
          <w:rtl/>
        </w:rPr>
        <w:t>’</w:t>
      </w:r>
      <w:r>
        <w:rPr>
          <w:rFonts w:ascii="Times New Roman" w:hAnsi="Times New Roman"/>
        </w:rPr>
        <w:t>acquisizione dei necessari CUP (Codice Unico di Progetto) e CUI (Codice Unico d</w:t>
      </w:r>
      <w:r>
        <w:rPr>
          <w:rFonts w:ascii="Arial Unicode MS" w:hAnsi="Arial Unicode MS"/>
          <w:rtl/>
        </w:rPr>
        <w:t>’</w:t>
      </w:r>
      <w:r>
        <w:rPr>
          <w:rFonts w:ascii="Times New Roman" w:hAnsi="Times New Roman"/>
        </w:rPr>
        <w:t xml:space="preserve">Intervento) dalle competenti amministrazioni;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e. l</w:t>
      </w:r>
      <w:r>
        <w:rPr>
          <w:rFonts w:ascii="Arial Unicode MS" w:hAnsi="Arial Unicode MS"/>
          <w:rtl/>
        </w:rPr>
        <w:t>’</w:t>
      </w:r>
      <w:r>
        <w:rPr>
          <w:rFonts w:ascii="Times New Roman" w:hAnsi="Times New Roman"/>
        </w:rPr>
        <w:t>adozione della determina/decreto a contrarre, con l</w:t>
      </w:r>
      <w:r>
        <w:rPr>
          <w:rFonts w:ascii="Arial Unicode MS" w:hAnsi="Arial Unicode MS"/>
          <w:rtl/>
        </w:rPr>
        <w:t>’</w:t>
      </w:r>
      <w:r>
        <w:rPr>
          <w:rFonts w:ascii="Times New Roman" w:hAnsi="Times New Roman"/>
        </w:rPr>
        <w:t>indicazione degli elementi essenziali del contratto, dei criteri di accesso alla gara e dei criteri di selezione degli operatori economici e delle offerte. L</w:t>
      </w:r>
      <w:r>
        <w:rPr>
          <w:rFonts w:ascii="Arial Unicode MS" w:hAnsi="Arial Unicode MS"/>
          <w:rtl/>
        </w:rPr>
        <w:t>’</w:t>
      </w:r>
      <w:r>
        <w:rPr>
          <w:rFonts w:ascii="Times New Roman" w:hAnsi="Times New Roman"/>
        </w:rPr>
        <w:t>atto con il quale si chiede alla SUAM di procedere agli adempimenti di sua competenza deve contenere l</w:t>
      </w:r>
      <w:r>
        <w:rPr>
          <w:rFonts w:ascii="Arial Unicode MS" w:hAnsi="Arial Unicode MS"/>
          <w:rtl/>
        </w:rPr>
        <w:t>’</w:t>
      </w:r>
      <w:r>
        <w:rPr>
          <w:rFonts w:ascii="Times New Roman" w:hAnsi="Times New Roman"/>
        </w:rPr>
        <w:t>indicazione del programma da cui risulta l</w:t>
      </w:r>
      <w:r>
        <w:rPr>
          <w:rFonts w:ascii="Arial Unicode MS" w:hAnsi="Arial Unicode MS"/>
          <w:rtl/>
        </w:rPr>
        <w:t>’</w:t>
      </w:r>
      <w:r>
        <w:rPr>
          <w:rFonts w:ascii="Times New Roman" w:hAnsi="Times New Roman"/>
        </w:rPr>
        <w:t xml:space="preserve">opera, il servizio o la fornitura da affidare, della relativa copertura finanziaria e dei tempi di esecuzione, anche in relazione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esigenza di rispettare le scadenze connesse alla fruizione di eventuali finanziamenti. Tale provvedimento dovrà, tra l</w:t>
      </w:r>
      <w:r>
        <w:rPr>
          <w:rFonts w:ascii="Arial Unicode MS" w:hAnsi="Arial Unicode MS"/>
          <w:rtl/>
        </w:rPr>
        <w:t>’</w:t>
      </w:r>
      <w:r>
        <w:rPr>
          <w:rFonts w:ascii="Times New Roman" w:hAnsi="Times New Roman"/>
        </w:rPr>
        <w:t>altro, contenere l</w:t>
      </w:r>
      <w:r>
        <w:rPr>
          <w:rFonts w:ascii="Arial Unicode MS" w:hAnsi="Arial Unicode MS"/>
          <w:rtl/>
        </w:rPr>
        <w:t>’</w:t>
      </w:r>
      <w:r>
        <w:rPr>
          <w:rFonts w:ascii="Times New Roman" w:hAnsi="Times New Roman"/>
        </w:rPr>
        <w:t xml:space="preserve">indicazione espressa di conferimento, alla SUAM,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adozione del provvedimento di indizione gara ed approvazione dello schema di bando o lettera d</w:t>
      </w:r>
      <w:r>
        <w:rPr>
          <w:rFonts w:ascii="Arial Unicode MS" w:hAnsi="Arial Unicode MS"/>
          <w:rtl/>
        </w:rPr>
        <w:t>’</w:t>
      </w:r>
      <w:r>
        <w:rPr>
          <w:rFonts w:ascii="Times New Roman" w:hAnsi="Times New Roman"/>
        </w:rPr>
        <w:t>invito e suoi allegati e di scelta delle forme di pubblicità previste per legge. Con lo stesso atto dovrà essere disposto l</w:t>
      </w:r>
      <w:r>
        <w:rPr>
          <w:rFonts w:ascii="Arial Unicode MS" w:hAnsi="Arial Unicode MS"/>
          <w:rtl/>
        </w:rPr>
        <w:t>’</w:t>
      </w:r>
      <w:r>
        <w:rPr>
          <w:rFonts w:ascii="Times New Roman" w:hAnsi="Times New Roman"/>
        </w:rPr>
        <w:t xml:space="preserve">impegno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erogazione di tutte le somme spettanti alla SUAM come previsto dal precedente art.4;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f. l</w:t>
      </w:r>
      <w:r>
        <w:rPr>
          <w:rFonts w:ascii="Arial Unicode MS" w:hAnsi="Arial Unicode MS"/>
          <w:rtl/>
        </w:rPr>
        <w:t>’</w:t>
      </w:r>
      <w:r>
        <w:rPr>
          <w:rFonts w:ascii="Times New Roman" w:hAnsi="Times New Roman"/>
        </w:rPr>
        <w:t xml:space="preserve">acquisizione del CIG derivato da quello ottenuto in precedenza dalla SUAM, che dovrà essere, a cura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Ente Aderente, richiesto prima della stipula del contratto d</w:t>
      </w:r>
      <w:r>
        <w:rPr>
          <w:rFonts w:ascii="Arial Unicode MS" w:hAnsi="Arial Unicode MS"/>
          <w:rtl/>
        </w:rPr>
        <w:t>’</w:t>
      </w:r>
      <w:r>
        <w:rPr>
          <w:rFonts w:ascii="Times New Roman" w:hAnsi="Times New Roman"/>
        </w:rPr>
        <w:t>appalto, citato nel medesimo contratto, utilizzato per l</w:t>
      </w:r>
      <w:r>
        <w:rPr>
          <w:rFonts w:ascii="Arial Unicode MS" w:hAnsi="Arial Unicode MS"/>
          <w:rtl/>
        </w:rPr>
        <w:t>’</w:t>
      </w:r>
      <w:r>
        <w:rPr>
          <w:rFonts w:ascii="Times New Roman" w:hAnsi="Times New Roman"/>
        </w:rPr>
        <w:t xml:space="preserve">esecuzione dello stesso anche ai fini della tracciabilità dei flussi finanziari,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per la compilazione delle schede SIMOG inerenti l</w:t>
      </w:r>
      <w:r>
        <w:rPr>
          <w:rFonts w:ascii="Arial Unicode MS" w:hAnsi="Arial Unicode MS"/>
          <w:rtl/>
        </w:rPr>
        <w:t>’</w:t>
      </w:r>
      <w:r>
        <w:rPr>
          <w:rFonts w:ascii="Times New Roman" w:hAnsi="Times New Roman"/>
        </w:rPr>
        <w:t xml:space="preserve">intervento;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 xml:space="preserve">g. le verifiche antimafia di cui agli artt. 84 e 85 del </w:t>
      </w:r>
      <w:proofErr w:type="spellStart"/>
      <w:proofErr w:type="gramStart"/>
      <w:r>
        <w:rPr>
          <w:rFonts w:ascii="Times New Roman" w:hAnsi="Times New Roman"/>
        </w:rPr>
        <w:t>D.Lgs</w:t>
      </w:r>
      <w:proofErr w:type="spellEnd"/>
      <w:proofErr w:type="gramEnd"/>
      <w:r>
        <w:rPr>
          <w:rFonts w:ascii="Times New Roman" w:hAnsi="Times New Roman"/>
        </w:rPr>
        <w:t xml:space="preserve"> 159/2011;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t xml:space="preserve">h. la stipula del contratto; </w:t>
      </w:r>
    </w:p>
    <w:p w:rsidR="00155934" w:rsidRDefault="00755A97">
      <w:pPr>
        <w:pStyle w:val="Didefault"/>
        <w:spacing w:before="0" w:after="224" w:line="360" w:lineRule="auto"/>
        <w:jc w:val="both"/>
        <w:rPr>
          <w:rFonts w:ascii="Times New Roman" w:eastAsia="Times New Roman" w:hAnsi="Times New Roman" w:cs="Times New Roman"/>
        </w:rPr>
      </w:pPr>
      <w:r>
        <w:rPr>
          <w:rFonts w:ascii="Times New Roman" w:hAnsi="Times New Roman"/>
        </w:rPr>
        <w:lastRenderedPageBreak/>
        <w:t xml:space="preserve">i. tutti gli adempimenti, nessuno escluso, connessi al rispetto degli obblighi in materia di trasparenza ed esecuzione del contratto: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j. svolge le attività di cui al precedente articolo 3 </w:t>
      </w:r>
      <w:proofErr w:type="spellStart"/>
      <w:r>
        <w:rPr>
          <w:rFonts w:ascii="Times New Roman" w:hAnsi="Times New Roman"/>
        </w:rPr>
        <w:t>lett</w:t>
      </w:r>
      <w:proofErr w:type="spellEnd"/>
      <w:r>
        <w:rPr>
          <w:rFonts w:ascii="Times New Roman" w:hAnsi="Times New Roman"/>
        </w:rPr>
        <w:t xml:space="preserve">. m).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3. L</w:t>
      </w:r>
      <w:r>
        <w:rPr>
          <w:rFonts w:ascii="Arial Unicode MS" w:hAnsi="Arial Unicode MS"/>
          <w:rtl/>
        </w:rPr>
        <w:t>’</w:t>
      </w:r>
      <w:r>
        <w:rPr>
          <w:rFonts w:ascii="Times New Roman" w:hAnsi="Times New Roman"/>
        </w:rPr>
        <w:t xml:space="preserve">Ente Aderente trasmette alla SUAM tempestivamente le procedure che intende delegare alla stessa </w:t>
      </w:r>
      <w:proofErr w:type="spellStart"/>
      <w:r>
        <w:rPr>
          <w:rFonts w:ascii="Times New Roman" w:hAnsi="Times New Roman"/>
        </w:rPr>
        <w:t>nell</w:t>
      </w:r>
      <w:proofErr w:type="spellEnd"/>
      <w:r>
        <w:rPr>
          <w:rFonts w:ascii="Arial Unicode MS" w:hAnsi="Arial Unicode MS"/>
          <w:rtl/>
        </w:rPr>
        <w:t>’</w:t>
      </w:r>
      <w:r>
        <w:rPr>
          <w:rFonts w:ascii="Times New Roman" w:hAnsi="Times New Roman"/>
        </w:rPr>
        <w:t xml:space="preserve">anno di riferimento.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4. La SUAM, con pari sollecitudine, comunica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Ente Aderente l</w:t>
      </w:r>
      <w:r>
        <w:rPr>
          <w:rFonts w:ascii="Arial Unicode MS" w:hAnsi="Arial Unicode MS"/>
          <w:rtl/>
        </w:rPr>
        <w:t>’</w:t>
      </w:r>
      <w:r>
        <w:rPr>
          <w:rFonts w:ascii="Times New Roman" w:hAnsi="Times New Roman"/>
        </w:rPr>
        <w:t xml:space="preserve">inserimento o meno della procedura di gara richiesta dallo stesso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5. Su richiesta, l</w:t>
      </w:r>
      <w:r>
        <w:rPr>
          <w:rFonts w:ascii="Arial Unicode MS" w:hAnsi="Arial Unicode MS"/>
          <w:rtl/>
        </w:rPr>
        <w:t>’</w:t>
      </w:r>
      <w:r>
        <w:rPr>
          <w:rFonts w:ascii="Times New Roman" w:hAnsi="Times New Roman"/>
        </w:rPr>
        <w:t xml:space="preserve">Ente Aderente comunica alla SUAM ed alla Prefettura – UTG di Ancona ogni informazione utile relativa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esecuzione del contratto.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6. In caso di appalto da aggiudicare con il criterio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offerta economicamente più vantaggiosa individuata sulla base del miglior rapporto qualità/prezzo, l</w:t>
      </w:r>
      <w:r>
        <w:rPr>
          <w:rFonts w:ascii="Arial Unicode MS" w:hAnsi="Arial Unicode MS"/>
          <w:rtl/>
        </w:rPr>
        <w:t>’</w:t>
      </w:r>
      <w:r>
        <w:rPr>
          <w:rFonts w:ascii="Times New Roman" w:hAnsi="Times New Roman"/>
        </w:rPr>
        <w:t xml:space="preserve">Ente Aderente assume gli oneri economici dei compensi spettanti ad eventuali componenti esperti esterni, oneri da riportare nei quadri economici di spesa dei singoli interventi secondo quanto previsto nel precedente art.4 e, di conseguenza, nei relativi provvedimenti di approvazione emanati </w:t>
      </w:r>
      <w:proofErr w:type="spellStart"/>
      <w:r>
        <w:rPr>
          <w:rFonts w:ascii="Times New Roman" w:hAnsi="Times New Roman"/>
        </w:rPr>
        <w:t>dall</w:t>
      </w:r>
      <w:proofErr w:type="spellEnd"/>
      <w:r>
        <w:rPr>
          <w:rFonts w:ascii="Arial Unicode MS" w:hAnsi="Arial Unicode MS"/>
          <w:rtl/>
        </w:rPr>
        <w:t>’</w:t>
      </w:r>
      <w:r>
        <w:rPr>
          <w:rFonts w:ascii="Times New Roman" w:hAnsi="Times New Roman"/>
        </w:rPr>
        <w:t xml:space="preserve">Ente Aderente.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7. Restano a carico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Ente Aderente anche le spese relative ai contributi di gara a favore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ANAC,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 xml:space="preserve">quelle concernenti le pubblicazioni degli avvisi di gara e delle relative risultanze e tutte le altre spese di procedura, compresi gli oneri per incarichi di supporto che dovessero rendersi necessari in fase di verifica di congruità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offerta e/o del costo della manodopera, che dovranno essere riportate nei quadri economici di spesa dei singoli interventi come specificato dal precedente comma.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Art. 6 – Responsabile unico del procedimento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1. L</w:t>
      </w:r>
      <w:r>
        <w:rPr>
          <w:rFonts w:ascii="Arial Unicode MS" w:hAnsi="Arial Unicode MS"/>
          <w:rtl/>
        </w:rPr>
        <w:t>’</w:t>
      </w:r>
      <w:r>
        <w:rPr>
          <w:rFonts w:ascii="Times New Roman" w:hAnsi="Times New Roman"/>
        </w:rPr>
        <w:t xml:space="preserve">Ente Aderente nomina il Responsabile unico del procedimento, ex art. 31 del Codice dei contratti per ogni singolo lavoro, fornitura o servizio, individuandolo prima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invio degli atti alla SUAM.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2. Nello svolgimento delle attività di competenza degli Enti Aderenti, il Responsabile Unico del Procedimento (RUP) interessato all'espletamento della gara di affidamento dei lavori o di fornitura di beni/servizi dovrà, tra l</w:t>
      </w:r>
      <w:r>
        <w:rPr>
          <w:rFonts w:ascii="Arial Unicode MS" w:hAnsi="Arial Unicode MS"/>
          <w:rtl/>
        </w:rPr>
        <w:t>’</w:t>
      </w:r>
      <w:r>
        <w:rPr>
          <w:rFonts w:ascii="Times New Roman" w:hAnsi="Times New Roman"/>
        </w:rPr>
        <w:t xml:space="preserve">altro: </w:t>
      </w:r>
    </w:p>
    <w:p w:rsidR="00155934" w:rsidRDefault="00755A97">
      <w:pPr>
        <w:pStyle w:val="Didefault"/>
        <w:spacing w:before="0" w:after="225" w:line="360" w:lineRule="auto"/>
        <w:jc w:val="both"/>
        <w:rPr>
          <w:rFonts w:ascii="Times New Roman" w:eastAsia="Times New Roman" w:hAnsi="Times New Roman" w:cs="Times New Roman"/>
        </w:rPr>
      </w:pPr>
      <w:r>
        <w:rPr>
          <w:rFonts w:ascii="Times New Roman" w:hAnsi="Times New Roman"/>
        </w:rPr>
        <w:t xml:space="preserve">a. nel caso di criterio di aggiudicazione basato sulla valutazione del miglior rapporto qualità/prezzo, selezionare secondo regole di competenza e trasparenza gli esperti che faranno parte della Commissione giudicatrice provvedendo a comunicarne i nominativi dopo il termine di scadenza di presentazione delle offerte. </w:t>
      </w:r>
    </w:p>
    <w:p w:rsidR="00155934" w:rsidRDefault="00755A97">
      <w:pPr>
        <w:pStyle w:val="Didefault"/>
        <w:spacing w:before="0" w:after="225" w:line="360" w:lineRule="auto"/>
        <w:jc w:val="both"/>
        <w:rPr>
          <w:rFonts w:ascii="Times New Roman" w:eastAsia="Times New Roman" w:hAnsi="Times New Roman" w:cs="Times New Roman"/>
        </w:rPr>
      </w:pPr>
      <w:r>
        <w:rPr>
          <w:rFonts w:ascii="Times New Roman" w:hAnsi="Times New Roman"/>
        </w:rPr>
        <w:lastRenderedPageBreak/>
        <w:t xml:space="preserve">b. trasmettere tutti i documenti richiesti a vario titolo dalla SUAM per la procedura di gara entro i termini indicati da SUAM stessa; </w:t>
      </w:r>
    </w:p>
    <w:p w:rsidR="00155934" w:rsidRDefault="00755A97">
      <w:pPr>
        <w:pStyle w:val="Didefault"/>
        <w:spacing w:before="0" w:after="225" w:line="360" w:lineRule="auto"/>
        <w:jc w:val="both"/>
        <w:rPr>
          <w:rFonts w:ascii="Times New Roman" w:eastAsia="Times New Roman" w:hAnsi="Times New Roman" w:cs="Times New Roman"/>
        </w:rPr>
      </w:pPr>
      <w:r>
        <w:rPr>
          <w:rFonts w:ascii="Times New Roman" w:hAnsi="Times New Roman"/>
        </w:rPr>
        <w:t xml:space="preserve">c. garantire formale risposta ai chiarimenti tecnici nei termini indicati da SUAM; </w:t>
      </w:r>
    </w:p>
    <w:p w:rsidR="00155934" w:rsidRDefault="00755A97">
      <w:pPr>
        <w:pStyle w:val="Didefault"/>
        <w:spacing w:before="0" w:after="225" w:line="360" w:lineRule="auto"/>
        <w:jc w:val="both"/>
        <w:rPr>
          <w:rFonts w:ascii="Times New Roman" w:eastAsia="Times New Roman" w:hAnsi="Times New Roman" w:cs="Times New Roman"/>
        </w:rPr>
      </w:pPr>
      <w:r>
        <w:rPr>
          <w:rFonts w:ascii="Times New Roman" w:hAnsi="Times New Roman"/>
        </w:rPr>
        <w:t xml:space="preserve">d. garantire il corretto espletamento delle procedure di sopralluogo in ottemperanza a quanto previsto dagli atti di gara; </w:t>
      </w:r>
    </w:p>
    <w:p w:rsidR="00155934" w:rsidRDefault="00755A97">
      <w:pPr>
        <w:pStyle w:val="Didefault"/>
        <w:spacing w:before="0" w:after="225" w:line="360" w:lineRule="auto"/>
        <w:jc w:val="both"/>
        <w:rPr>
          <w:rFonts w:ascii="Times New Roman" w:eastAsia="Times New Roman" w:hAnsi="Times New Roman" w:cs="Times New Roman"/>
        </w:rPr>
      </w:pPr>
      <w:r>
        <w:rPr>
          <w:rFonts w:ascii="Times New Roman" w:hAnsi="Times New Roman"/>
        </w:rPr>
        <w:t>e. garantire l</w:t>
      </w:r>
      <w:r>
        <w:rPr>
          <w:rFonts w:ascii="Arial Unicode MS" w:hAnsi="Arial Unicode MS"/>
          <w:rtl/>
        </w:rPr>
        <w:t>’</w:t>
      </w:r>
      <w:r>
        <w:rPr>
          <w:rFonts w:ascii="Times New Roman" w:hAnsi="Times New Roman"/>
        </w:rPr>
        <w:t xml:space="preserve">attestazione della verifica di congruità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offerta e/o della manodopera sulla base della documentazione acquisita da SUAM nel corso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espletamento della gara; </w:t>
      </w:r>
    </w:p>
    <w:p w:rsidR="00155934" w:rsidRDefault="00755A97">
      <w:pPr>
        <w:pStyle w:val="Didefault"/>
        <w:spacing w:before="0" w:after="225" w:line="360" w:lineRule="auto"/>
        <w:jc w:val="both"/>
        <w:rPr>
          <w:rFonts w:ascii="Times New Roman" w:eastAsia="Times New Roman" w:hAnsi="Times New Roman" w:cs="Times New Roman"/>
        </w:rPr>
      </w:pPr>
      <w:r>
        <w:rPr>
          <w:rFonts w:ascii="Times New Roman" w:hAnsi="Times New Roman"/>
        </w:rPr>
        <w:t xml:space="preserve">l. formulare la proposta di aggiudicazione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esito delle verifiche </w:t>
      </w:r>
      <w:proofErr w:type="spellStart"/>
      <w:r>
        <w:rPr>
          <w:rFonts w:ascii="Times New Roman" w:hAnsi="Times New Roman"/>
        </w:rPr>
        <w:t>sull</w:t>
      </w:r>
      <w:proofErr w:type="spellEnd"/>
      <w:r>
        <w:rPr>
          <w:rFonts w:ascii="Arial Unicode MS" w:hAnsi="Arial Unicode MS"/>
          <w:rtl/>
        </w:rPr>
        <w:t>’</w:t>
      </w:r>
      <w:r>
        <w:rPr>
          <w:rFonts w:ascii="Times New Roman" w:hAnsi="Times New Roman"/>
        </w:rPr>
        <w:t xml:space="preserve">offerta prima in graduatoria come per legge;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m. acquisire e predisporre tutta la documentazione necessaria ai fini della stipula del contratto e/o per l</w:t>
      </w:r>
      <w:r>
        <w:rPr>
          <w:rFonts w:ascii="Arial Unicode MS" w:hAnsi="Arial Unicode MS"/>
          <w:rtl/>
        </w:rPr>
        <w:t>’</w:t>
      </w:r>
      <w:r>
        <w:rPr>
          <w:rFonts w:ascii="Times New Roman" w:hAnsi="Times New Roman"/>
        </w:rPr>
        <w:t xml:space="preserve">eventuale consegna delle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prestazioni sotto riserva di legge, ivi comprese, a titolo esemplificativo e non esaustivo, la cauzione definitiva, l</w:t>
      </w:r>
      <w:r>
        <w:rPr>
          <w:rFonts w:ascii="Arial Unicode MS" w:hAnsi="Arial Unicode MS"/>
          <w:rtl/>
        </w:rPr>
        <w:t>’</w:t>
      </w:r>
      <w:r>
        <w:rPr>
          <w:rFonts w:ascii="Times New Roman" w:hAnsi="Times New Roman"/>
        </w:rPr>
        <w:t>eventuale dichiarazione di conferma della propria offerta, l</w:t>
      </w:r>
      <w:r>
        <w:rPr>
          <w:rFonts w:ascii="Arial Unicode MS" w:hAnsi="Arial Unicode MS"/>
          <w:rtl/>
        </w:rPr>
        <w:t>’</w:t>
      </w:r>
      <w:r>
        <w:rPr>
          <w:rFonts w:ascii="Times New Roman" w:hAnsi="Times New Roman"/>
        </w:rPr>
        <w:t xml:space="preserve">eventuale polizza assicurativa.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center"/>
        <w:rPr>
          <w:rFonts w:ascii="Times New Roman" w:eastAsia="Times New Roman" w:hAnsi="Times New Roman" w:cs="Times New Roman"/>
          <w:b/>
          <w:bCs/>
        </w:rPr>
      </w:pPr>
      <w:r>
        <w:rPr>
          <w:rFonts w:ascii="Times New Roman" w:hAnsi="Times New Roman"/>
          <w:b/>
          <w:bCs/>
          <w:lang w:val="pt-PT"/>
        </w:rPr>
        <w:t xml:space="preserve">CAPO III </w:t>
      </w:r>
    </w:p>
    <w:p w:rsidR="00155934" w:rsidRDefault="00755A97">
      <w:pPr>
        <w:pStyle w:val="Didefault"/>
        <w:spacing w:before="0" w:line="360" w:lineRule="auto"/>
        <w:jc w:val="center"/>
        <w:rPr>
          <w:rFonts w:ascii="Times New Roman" w:eastAsia="Times New Roman" w:hAnsi="Times New Roman" w:cs="Times New Roman"/>
        </w:rPr>
      </w:pPr>
      <w:r>
        <w:rPr>
          <w:rFonts w:ascii="Times New Roman" w:hAnsi="Times New Roman"/>
          <w:b/>
          <w:bCs/>
        </w:rPr>
        <w:t>DISPOSIZIONI ORGANIZZATIVE ULTERIORI</w:t>
      </w:r>
      <w:r>
        <w:rPr>
          <w:rFonts w:ascii="Times New Roman" w:hAnsi="Times New Roman"/>
        </w:rPr>
        <w:t xml:space="preserve">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Art. 7 – Regole di organizzazione e funzionamento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1. La SUAM è operativa presso la Regione Marche, che provvede a mettere a disposizione le risorse umane e tutte le attrezzature necessarie per le attività assegnate, secondo le proprie modalità operative.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2. La SUAM agisce mediante le strutture proprie del suo assetto organizzativo.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3. La SUAM si riserva di attivare modelli organizzativi nei quali potrà essere richiesta la collaborazione del personale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Ente Aderente per l</w:t>
      </w:r>
      <w:r>
        <w:rPr>
          <w:rFonts w:ascii="Arial Unicode MS" w:hAnsi="Arial Unicode MS"/>
          <w:rtl/>
        </w:rPr>
        <w:t>’</w:t>
      </w:r>
      <w:r>
        <w:rPr>
          <w:rFonts w:ascii="Times New Roman" w:hAnsi="Times New Roman"/>
        </w:rPr>
        <w:t xml:space="preserve">espletamento di specifiche attività nella fase di affidamento.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Art. 8 - Trasparenza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1. Gli obblighi di trasparenza imposti dal </w:t>
      </w:r>
      <w:proofErr w:type="spellStart"/>
      <w:proofErr w:type="gramStart"/>
      <w:r>
        <w:rPr>
          <w:rFonts w:ascii="Times New Roman" w:hAnsi="Times New Roman"/>
        </w:rPr>
        <w:t>D.Lgs</w:t>
      </w:r>
      <w:proofErr w:type="gramEnd"/>
      <w:r>
        <w:rPr>
          <w:rFonts w:ascii="Times New Roman" w:hAnsi="Times New Roman"/>
        </w:rPr>
        <w:t>.</w:t>
      </w:r>
      <w:proofErr w:type="spellEnd"/>
      <w:r>
        <w:rPr>
          <w:rFonts w:ascii="Times New Roman" w:hAnsi="Times New Roman"/>
        </w:rPr>
        <w:t xml:space="preserve"> 50/16 e dal </w:t>
      </w:r>
      <w:proofErr w:type="spellStart"/>
      <w:proofErr w:type="gramStart"/>
      <w:r>
        <w:rPr>
          <w:rFonts w:ascii="Times New Roman" w:hAnsi="Times New Roman"/>
        </w:rPr>
        <w:t>D.Lgs</w:t>
      </w:r>
      <w:proofErr w:type="gramEnd"/>
      <w:r>
        <w:rPr>
          <w:rFonts w:ascii="Times New Roman" w:hAnsi="Times New Roman"/>
        </w:rPr>
        <w:t>.</w:t>
      </w:r>
      <w:proofErr w:type="spellEnd"/>
      <w:r>
        <w:rPr>
          <w:rFonts w:ascii="Times New Roman" w:hAnsi="Times New Roman"/>
        </w:rPr>
        <w:t xml:space="preserve"> 33/13 e loro </w:t>
      </w:r>
      <w:proofErr w:type="spellStart"/>
      <w:r>
        <w:rPr>
          <w:rFonts w:ascii="Times New Roman" w:hAnsi="Times New Roman"/>
        </w:rPr>
        <w:t>ss.mm.ii</w:t>
      </w:r>
      <w:proofErr w:type="spellEnd"/>
      <w:r>
        <w:rPr>
          <w:rFonts w:ascii="Times New Roman" w:hAnsi="Times New Roman"/>
        </w:rPr>
        <w:t xml:space="preserve">., ove non diversamente previsto nella presente convenzione, restano a carico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Ente Aderente.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Art. 9 - Durata della convenzione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1. La presente convenzione decorre dalla data della sua stipula e ha durata triennale, prorogabile per analoghi periodi mediante manifestazione scritta di volontà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Ente Aderente alla SUAM 2. In caso di recesso occorre un preavviso scritto di almeno 90 giorni, salvo rinuncia allo stesso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altra parte.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3. Il recesso ha effetto comunque per le procedure ancora da avviare, escluse quelle già in corso, salvo diverso accordo tra le parti.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Art. 10 - Flussi informativi. Strumenti di comunicazione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1. L</w:t>
      </w:r>
      <w:r>
        <w:rPr>
          <w:rFonts w:ascii="Arial Unicode MS" w:hAnsi="Arial Unicode MS"/>
          <w:rtl/>
        </w:rPr>
        <w:t>’</w:t>
      </w:r>
      <w:r>
        <w:rPr>
          <w:rFonts w:ascii="Times New Roman" w:hAnsi="Times New Roman"/>
        </w:rPr>
        <w:t xml:space="preserve">attuazione della presente convenzione avverrà comunque mediante il maggior possibile utilizzo degli strumenti telematici e informatici a disposizione delle parti.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2. Le parti si impegnano quindi a dotarsi di tutti gli strumenti (hardware e software, PEC, firme digitali, strumenti per conferenze a distanza, portali, ecc.) necessari per l</w:t>
      </w:r>
      <w:r>
        <w:rPr>
          <w:rFonts w:ascii="Arial Unicode MS" w:hAnsi="Arial Unicode MS"/>
          <w:rtl/>
        </w:rPr>
        <w:t>’</w:t>
      </w:r>
      <w:r>
        <w:rPr>
          <w:rFonts w:ascii="Times New Roman" w:hAnsi="Times New Roman"/>
        </w:rPr>
        <w:t xml:space="preserve">attuazione del presente accordo e a mantenerli in perfetta efficienza.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3. La SUAM,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la Regione Marche potrà realizzare specifici strumenti telematici per lo scambio di informazioni tra le parti del presente accordo e/o tra queste e soggetti terzi che l</w:t>
      </w:r>
      <w:r>
        <w:rPr>
          <w:rFonts w:ascii="Arial Unicode MS" w:hAnsi="Arial Unicode MS"/>
          <w:rtl/>
        </w:rPr>
        <w:t>’</w:t>
      </w:r>
      <w:r>
        <w:rPr>
          <w:rFonts w:ascii="Times New Roman" w:hAnsi="Times New Roman"/>
        </w:rPr>
        <w:t xml:space="preserve">Ente Aderente si impegna a implementare presso i propri uffici e a far utilizzare al proprio personale, secondo le indicazioni e le specifiche tecniche indicate dai predetti soggetti.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4. Potranno altresì svolgersi, su convocazione dei suddetti soggetti, riunioni periodiche con gli Enti Aderenti, singolarmente o collettivamente, per un</w:t>
      </w:r>
      <w:r>
        <w:rPr>
          <w:rFonts w:ascii="Arial Unicode MS" w:hAnsi="Arial Unicode MS"/>
          <w:rtl/>
        </w:rPr>
        <w:t>’</w:t>
      </w:r>
      <w:r>
        <w:rPr>
          <w:rFonts w:ascii="Times New Roman" w:hAnsi="Times New Roman"/>
        </w:rPr>
        <w:t>analisi delle procedure in corso ovvero per l</w:t>
      </w:r>
      <w:r>
        <w:rPr>
          <w:rFonts w:ascii="Arial Unicode MS" w:hAnsi="Arial Unicode MS"/>
          <w:rtl/>
        </w:rPr>
        <w:t>’</w:t>
      </w:r>
      <w:r>
        <w:rPr>
          <w:rFonts w:ascii="Times New Roman" w:hAnsi="Times New Roman"/>
        </w:rPr>
        <w:t xml:space="preserve">implementazione di novità normative o tecniche con riguardo agli strumenti in uso.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5. Per quanto indicato </w:t>
      </w:r>
      <w:proofErr w:type="spellStart"/>
      <w:r>
        <w:rPr>
          <w:rFonts w:ascii="Times New Roman" w:hAnsi="Times New Roman"/>
        </w:rPr>
        <w:t>nell</w:t>
      </w:r>
      <w:proofErr w:type="spellEnd"/>
      <w:r>
        <w:rPr>
          <w:rFonts w:ascii="Arial Unicode MS" w:hAnsi="Arial Unicode MS"/>
          <w:rtl/>
        </w:rPr>
        <w:t>’</w:t>
      </w:r>
      <w:r>
        <w:rPr>
          <w:rFonts w:ascii="Times New Roman" w:hAnsi="Times New Roman"/>
        </w:rPr>
        <w:t xml:space="preserve">articolo 1 </w:t>
      </w:r>
      <w:proofErr w:type="spellStart"/>
      <w:r>
        <w:rPr>
          <w:rFonts w:ascii="Times New Roman" w:hAnsi="Times New Roman"/>
        </w:rPr>
        <w:t>nonch</w:t>
      </w:r>
      <w:proofErr w:type="spellEnd"/>
      <w:r>
        <w:rPr>
          <w:rFonts w:ascii="Times New Roman" w:hAnsi="Times New Roman"/>
          <w:lang w:val="fr-FR"/>
        </w:rPr>
        <w:t xml:space="preserve">é </w:t>
      </w:r>
      <w:r>
        <w:rPr>
          <w:rFonts w:ascii="Times New Roman" w:hAnsi="Times New Roman"/>
        </w:rPr>
        <w:t>per ogni altro aspetto inerente l</w:t>
      </w:r>
      <w:r>
        <w:rPr>
          <w:rFonts w:ascii="Arial Unicode MS" w:hAnsi="Arial Unicode MS"/>
          <w:rtl/>
        </w:rPr>
        <w:t>’</w:t>
      </w:r>
      <w:r>
        <w:rPr>
          <w:rFonts w:ascii="Times New Roman" w:hAnsi="Times New Roman"/>
        </w:rPr>
        <w:t>attuazione della presente accordo, l</w:t>
      </w:r>
      <w:r>
        <w:rPr>
          <w:rFonts w:ascii="Arial Unicode MS" w:hAnsi="Arial Unicode MS"/>
          <w:rtl/>
        </w:rPr>
        <w:t>’</w:t>
      </w:r>
      <w:r>
        <w:rPr>
          <w:rFonts w:ascii="Times New Roman" w:hAnsi="Times New Roman"/>
        </w:rPr>
        <w:t xml:space="preserve">Ente Aderente comunica alla SUAM, oltre ai nominativi dei singoli RUP per ogni procedura di gara, un unico referente della presente Convenzione.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6. La SUAM a sua volta comunicherà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Ente Aderente il proprio referente per ogni procedura, al momento della trasmissione della Determina/Decreto a contrarre con relativo progetto ed allegati approvati.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Art. 11 - Responsabilità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1. La titolarità dei procedimenti e la relativa responsabilità resta in capo ai singoli enti e organi a cui è attribuita ai sensi delle vigenti norme.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center"/>
        <w:rPr>
          <w:rFonts w:ascii="Times New Roman" w:eastAsia="Times New Roman" w:hAnsi="Times New Roman" w:cs="Times New Roman"/>
          <w:b/>
          <w:bCs/>
        </w:rPr>
      </w:pPr>
      <w:r>
        <w:rPr>
          <w:rFonts w:ascii="Times New Roman" w:hAnsi="Times New Roman"/>
          <w:b/>
          <w:bCs/>
          <w:lang w:val="pt-PT"/>
        </w:rPr>
        <w:t xml:space="preserve">CAPO IV </w:t>
      </w:r>
    </w:p>
    <w:p w:rsidR="00155934" w:rsidRDefault="00755A97">
      <w:pPr>
        <w:pStyle w:val="Didefault"/>
        <w:spacing w:before="0" w:line="360" w:lineRule="auto"/>
        <w:jc w:val="center"/>
        <w:rPr>
          <w:rFonts w:ascii="Times New Roman" w:eastAsia="Times New Roman" w:hAnsi="Times New Roman" w:cs="Times New Roman"/>
          <w:b/>
          <w:bCs/>
        </w:rPr>
      </w:pPr>
      <w:r>
        <w:rPr>
          <w:rFonts w:ascii="Times New Roman" w:hAnsi="Times New Roman"/>
          <w:b/>
          <w:bCs/>
        </w:rPr>
        <w:lastRenderedPageBreak/>
        <w:t xml:space="preserve">DISPOSIZIONI FINALI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Art. 12 - Controversie tra le parti e contenzioso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1. Per qualunque controversia che dovesse insorgere in merito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 xml:space="preserve">interpretazione, esecuzione, validità o efficacia del presente accordo, le parti si obbligano ad esperire un tentativo di conciliazione.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2. Ove il tentativo predetto non riuscisse, tutte le eventuali controversie sono devolute alla competenza del tribunale di Ancona.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3. Opera in ogni caso il diritto di recesso unilaterale di cui al precedente art. 9.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4. La SUAM provvede a gestire con proprie risorse gli eventuali ricorsi e contenziosi connessi </w:t>
      </w:r>
      <w:proofErr w:type="spellStart"/>
      <w:r>
        <w:rPr>
          <w:rFonts w:ascii="Times New Roman" w:hAnsi="Times New Roman"/>
        </w:rPr>
        <w:t>all</w:t>
      </w:r>
      <w:proofErr w:type="spellEnd"/>
      <w:r>
        <w:rPr>
          <w:rFonts w:ascii="Arial Unicode MS" w:hAnsi="Arial Unicode MS"/>
          <w:rtl/>
        </w:rPr>
        <w:t>’</w:t>
      </w:r>
      <w:r>
        <w:rPr>
          <w:rFonts w:ascii="Times New Roman" w:hAnsi="Times New Roman"/>
        </w:rPr>
        <w:t>espletamento dei procedimenti di affidamento, compresa la nomina dei legali o consulenti di parte eventualmente necessari. Nel caso in cui l</w:t>
      </w:r>
      <w:r>
        <w:rPr>
          <w:rFonts w:ascii="Arial Unicode MS" w:hAnsi="Arial Unicode MS"/>
          <w:rtl/>
        </w:rPr>
        <w:t>’</w:t>
      </w:r>
      <w:r>
        <w:rPr>
          <w:rFonts w:ascii="Times New Roman" w:hAnsi="Times New Roman"/>
        </w:rPr>
        <w:t xml:space="preserve">Ente Aderente dovesse costituirsi in giudizio, i relativi oneri di difesa restano a carico esclusivo del medesimo Ente.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b/>
          <w:bCs/>
        </w:rPr>
      </w:pPr>
      <w:r>
        <w:rPr>
          <w:rFonts w:ascii="Times New Roman" w:hAnsi="Times New Roman"/>
          <w:b/>
          <w:bCs/>
        </w:rPr>
        <w:t xml:space="preserve">Art. 13 - Norme finali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1. Salvo quanto sopra diversamente previsto, l</w:t>
      </w:r>
      <w:r>
        <w:rPr>
          <w:rFonts w:ascii="Arial Unicode MS" w:hAnsi="Arial Unicode MS"/>
          <w:rtl/>
        </w:rPr>
        <w:t>’</w:t>
      </w:r>
      <w:r>
        <w:rPr>
          <w:rFonts w:ascii="Times New Roman" w:hAnsi="Times New Roman"/>
        </w:rPr>
        <w:t>entrata in vigore di nuove norme statali o regionali, attinenti alla disciplina di cui alla presente convenzione, comporta l</w:t>
      </w:r>
      <w:r>
        <w:rPr>
          <w:rFonts w:ascii="Arial Unicode MS" w:hAnsi="Arial Unicode MS"/>
          <w:rtl/>
        </w:rPr>
        <w:t>’</w:t>
      </w:r>
      <w:r>
        <w:rPr>
          <w:rFonts w:ascii="Times New Roman" w:hAnsi="Times New Roman"/>
        </w:rPr>
        <w:t xml:space="preserve">adeguamento automatico delle disposizioni della stessa, senza necessità di modifica espressa.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2. Tutti i dati sono utilizzabili per i soli fini istituzionali dagli enti partecipanti al presente accordo, i quali assicurano ciascuno per quanto di competenza la protezione e la riservatezza delle informazioni, secondo la normativa vigente.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3. La presente convenzione viene stipulata in modalità digitale, ai sensi del comma 2 bis, </w:t>
      </w:r>
      <w:proofErr w:type="spellStart"/>
      <w:r>
        <w:rPr>
          <w:rFonts w:ascii="Times New Roman" w:hAnsi="Times New Roman"/>
        </w:rPr>
        <w:t>dell</w:t>
      </w:r>
      <w:proofErr w:type="spellEnd"/>
      <w:r>
        <w:rPr>
          <w:rFonts w:ascii="Arial Unicode MS" w:hAnsi="Arial Unicode MS"/>
          <w:rtl/>
        </w:rPr>
        <w:t>’</w:t>
      </w:r>
      <w:r>
        <w:rPr>
          <w:rFonts w:ascii="Times New Roman" w:hAnsi="Times New Roman"/>
        </w:rPr>
        <w:t xml:space="preserve">art. 15 della legge 241/1990.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4. La presente convenzione è soggetta a registrazione solo in caso d</w:t>
      </w:r>
      <w:r>
        <w:rPr>
          <w:rFonts w:ascii="Arial Unicode MS" w:hAnsi="Arial Unicode MS"/>
          <w:rtl/>
        </w:rPr>
        <w:t>’</w:t>
      </w:r>
      <w:r>
        <w:rPr>
          <w:rFonts w:ascii="Times New Roman" w:hAnsi="Times New Roman"/>
        </w:rPr>
        <w:t xml:space="preserve">uso ed è esente </w:t>
      </w:r>
      <w:proofErr w:type="spellStart"/>
      <w:r>
        <w:rPr>
          <w:rFonts w:ascii="Times New Roman" w:hAnsi="Times New Roman"/>
        </w:rPr>
        <w:t>dall</w:t>
      </w:r>
      <w:proofErr w:type="spellEnd"/>
      <w:r>
        <w:rPr>
          <w:rFonts w:ascii="Arial Unicode MS" w:hAnsi="Arial Unicode MS"/>
          <w:rtl/>
        </w:rPr>
        <w:t>’</w:t>
      </w:r>
      <w:r>
        <w:rPr>
          <w:rFonts w:ascii="Times New Roman" w:hAnsi="Times New Roman"/>
        </w:rPr>
        <w:t xml:space="preserve">imposta di bollo ai sensi della Tabella Art. 16 di cui al D.P.R. 26/10/1972 n. 642 e </w:t>
      </w:r>
      <w:proofErr w:type="spellStart"/>
      <w:r>
        <w:rPr>
          <w:rFonts w:ascii="Times New Roman" w:hAnsi="Times New Roman"/>
        </w:rPr>
        <w:t>s.m.i.</w:t>
      </w:r>
      <w:proofErr w:type="spellEnd"/>
      <w:r>
        <w:rPr>
          <w:rFonts w:ascii="Times New Roman" w:hAnsi="Times New Roman"/>
        </w:rPr>
        <w:t xml:space="preserv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Il presente atto consta di n. ___ pagine e, redatto in formato elettronico, viene letto, confermato e sottoscritto con firma digitale dalle seguenti parti.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Per la Regione Marche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Il Dirigente della SUAM </w:t>
      </w:r>
    </w:p>
    <w:p w:rsidR="00155934" w:rsidRDefault="00A17916">
      <w:pPr>
        <w:pStyle w:val="Didefault"/>
        <w:spacing w:before="0" w:line="360" w:lineRule="auto"/>
        <w:jc w:val="both"/>
        <w:rPr>
          <w:rFonts w:ascii="Times New Roman" w:eastAsia="Times New Roman" w:hAnsi="Times New Roman" w:cs="Times New Roman"/>
        </w:rPr>
      </w:pPr>
      <w:r>
        <w:rPr>
          <w:rFonts w:ascii="Times New Roman" w:hAnsi="Times New Roman"/>
        </w:rPr>
        <w:t>___________________________</w:t>
      </w:r>
      <w:r w:rsidR="00755A97">
        <w:rPr>
          <w:rFonts w:ascii="Times New Roman" w:hAnsi="Times New Roman"/>
        </w:rPr>
        <w:t xml:space="preserve"> (documento firmato digitalmente) </w:t>
      </w:r>
    </w:p>
    <w:p w:rsidR="00155934" w:rsidRDefault="00155934">
      <w:pPr>
        <w:pStyle w:val="Didefault"/>
        <w:spacing w:before="0" w:line="360" w:lineRule="auto"/>
        <w:jc w:val="both"/>
        <w:rPr>
          <w:rFonts w:ascii="Times New Roman" w:eastAsia="Times New Roman" w:hAnsi="Times New Roman" w:cs="Times New Roman"/>
        </w:rPr>
      </w:pP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Per l</w:t>
      </w:r>
      <w:r>
        <w:rPr>
          <w:rFonts w:ascii="Arial Unicode MS" w:hAnsi="Arial Unicode MS"/>
          <w:rtl/>
        </w:rPr>
        <w:t>’</w:t>
      </w:r>
      <w:proofErr w:type="spellStart"/>
      <w:r>
        <w:rPr>
          <w:rFonts w:ascii="Times New Roman" w:hAnsi="Times New Roman"/>
          <w:lang w:val="en-US"/>
        </w:rPr>
        <w:t>Ente</w:t>
      </w:r>
      <w:proofErr w:type="spellEnd"/>
      <w:r>
        <w:rPr>
          <w:rFonts w:ascii="Times New Roman" w:hAnsi="Times New Roman"/>
          <w:lang w:val="en-US"/>
        </w:rPr>
        <w:t xml:space="preserve"> _______ </w:t>
      </w:r>
    </w:p>
    <w:p w:rsidR="00155934" w:rsidRDefault="00755A97">
      <w:pPr>
        <w:pStyle w:val="Didefault"/>
        <w:spacing w:before="0" w:line="360" w:lineRule="auto"/>
        <w:jc w:val="both"/>
        <w:rPr>
          <w:rFonts w:ascii="Times New Roman" w:eastAsia="Times New Roman" w:hAnsi="Times New Roman" w:cs="Times New Roman"/>
        </w:rPr>
      </w:pPr>
      <w:r>
        <w:rPr>
          <w:rFonts w:ascii="Times New Roman" w:hAnsi="Times New Roman"/>
        </w:rPr>
        <w:t xml:space="preserve">Il Dirigente </w:t>
      </w:r>
    </w:p>
    <w:p w:rsidR="00155934" w:rsidRDefault="00755A97">
      <w:pPr>
        <w:pStyle w:val="Didefault"/>
        <w:spacing w:before="0" w:line="360" w:lineRule="auto"/>
        <w:jc w:val="both"/>
        <w:rPr>
          <w:rFonts w:hint="eastAsia"/>
        </w:rPr>
      </w:pPr>
      <w:r>
        <w:rPr>
          <w:rFonts w:ascii="Times New Roman" w:hAnsi="Times New Roman"/>
          <w:lang w:val="en-US"/>
        </w:rPr>
        <w:t>____________________ (</w:t>
      </w:r>
      <w:proofErr w:type="spellStart"/>
      <w:r>
        <w:rPr>
          <w:rFonts w:ascii="Times New Roman" w:hAnsi="Times New Roman"/>
          <w:lang w:val="en-US"/>
        </w:rPr>
        <w:t>documento</w:t>
      </w:r>
      <w:proofErr w:type="spellEnd"/>
      <w:r>
        <w:rPr>
          <w:rFonts w:ascii="Times New Roman" w:hAnsi="Times New Roman"/>
          <w:lang w:val="en-US"/>
        </w:rPr>
        <w:t xml:space="preserve"> </w:t>
      </w:r>
      <w:proofErr w:type="spellStart"/>
      <w:r>
        <w:rPr>
          <w:rFonts w:ascii="Times New Roman" w:hAnsi="Times New Roman"/>
          <w:lang w:val="en-US"/>
        </w:rPr>
        <w:t>firmato</w:t>
      </w:r>
      <w:proofErr w:type="spellEnd"/>
      <w:r>
        <w:rPr>
          <w:rFonts w:ascii="Times New Roman" w:hAnsi="Times New Roman"/>
          <w:lang w:val="en-US"/>
        </w:rPr>
        <w:t xml:space="preserve"> </w:t>
      </w:r>
      <w:proofErr w:type="spellStart"/>
      <w:r>
        <w:rPr>
          <w:rFonts w:ascii="Times New Roman" w:hAnsi="Times New Roman"/>
          <w:lang w:val="en-US"/>
        </w:rPr>
        <w:t>digitalmente</w:t>
      </w:r>
      <w:proofErr w:type="spellEnd"/>
      <w:r>
        <w:rPr>
          <w:rFonts w:ascii="Times New Roman" w:hAnsi="Times New Roman"/>
          <w:lang w:val="en-US"/>
        </w:rPr>
        <w:t xml:space="preserve">) </w:t>
      </w:r>
    </w:p>
    <w:sectPr w:rsidR="00155934">
      <w:headerReference w:type="default" r:id="rId7"/>
      <w:footerReference w:type="default" r:id="rId8"/>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93E" w:rsidRDefault="00755A97">
      <w:r>
        <w:separator/>
      </w:r>
    </w:p>
  </w:endnote>
  <w:endnote w:type="continuationSeparator" w:id="0">
    <w:p w:rsidR="00D1093E" w:rsidRDefault="0075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934" w:rsidRDefault="00755A97">
    <w:pPr>
      <w:pStyle w:val="Intestazioneepidipagina"/>
      <w:tabs>
        <w:tab w:val="clear" w:pos="9020"/>
        <w:tab w:val="center" w:pos="4819"/>
        <w:tab w:val="right" w:pos="9612"/>
      </w:tabs>
      <w:rPr>
        <w:rFonts w:hint="eastAsia"/>
      </w:rPr>
    </w:pPr>
    <w:r>
      <w:rPr>
        <w:rFonts w:ascii="Times New Roman" w:hAnsi="Times New Roman"/>
      </w:rPr>
      <w:tab/>
    </w:r>
    <w:r>
      <w:rPr>
        <w:rFonts w:ascii="Times New Roman" w:hAnsi="Times New Roman"/>
      </w:rPr>
      <w:tab/>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C90D96">
      <w:rPr>
        <w:rFonts w:ascii="Times New Roman" w:hAnsi="Times New Roman"/>
        <w:noProof/>
      </w:rPr>
      <w:t>1</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93E" w:rsidRDefault="00755A97">
      <w:r>
        <w:separator/>
      </w:r>
    </w:p>
  </w:footnote>
  <w:footnote w:type="continuationSeparator" w:id="0">
    <w:p w:rsidR="00D1093E" w:rsidRDefault="00755A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934" w:rsidRDefault="00155934">
    <w:pPr>
      <w:pStyle w:val="Intestazioneepidipagina"/>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934"/>
    <w:rsid w:val="00155934"/>
    <w:rsid w:val="00755A97"/>
    <w:rsid w:val="00A17916"/>
    <w:rsid w:val="00C90D96"/>
    <w:rsid w:val="00D109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56795"/>
  <w15:docId w15:val="{334908F8-81F0-4755-9660-55F58EDD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customStyle="1" w:styleId="Didefault">
    <w:name w:val="Di default"/>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4069</Words>
  <Characters>23198</Characters>
  <Application>Microsoft Office Word</Application>
  <DocSecurity>0</DocSecurity>
  <Lines>193</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2022-12-02T09:00:00Z</dcterms:created>
  <dcterms:modified xsi:type="dcterms:W3CDTF">2022-12-06T10:01:00Z</dcterms:modified>
</cp:coreProperties>
</file>